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8D588" w14:textId="528E677F" w:rsidR="005F7C91" w:rsidRPr="003F71DF" w:rsidRDefault="005F7C91" w:rsidP="005F7C91">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w:t>
      </w:r>
      <w:bookmarkEnd w:id="3"/>
      <w:r>
        <w:rPr>
          <w:rFonts w:ascii="Arial" w:hAnsi="Arial" w:cs="Arial"/>
          <w:sz w:val="24"/>
          <w:szCs w:val="24"/>
        </w:rPr>
        <w:t>11</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40</w:t>
      </w:r>
      <w:r w:rsidR="00BD6977">
        <w:rPr>
          <w:rFonts w:ascii="Arial" w:hAnsi="Arial" w:cs="Arial"/>
          <w:sz w:val="24"/>
          <w:szCs w:val="24"/>
        </w:rPr>
        <w:t>9011</w:t>
      </w:r>
    </w:p>
    <w:p w14:paraId="44049DE5" w14:textId="77777777" w:rsidR="005F7C91" w:rsidRPr="0052514D" w:rsidRDefault="005F7C91" w:rsidP="005F7C91">
      <w:pPr>
        <w:pStyle w:val="a8"/>
        <w:tabs>
          <w:tab w:val="right" w:pos="9781"/>
          <w:tab w:val="right" w:pos="13323"/>
        </w:tabs>
        <w:spacing w:before="60" w:after="60"/>
        <w:outlineLvl w:val="0"/>
        <w:rPr>
          <w:rFonts w:ascii="Arial" w:hAnsi="Arial" w:cs="Arial"/>
          <w:b w:val="0"/>
          <w:sz w:val="24"/>
          <w:szCs w:val="24"/>
          <w:lang w:eastAsia="zh-CN"/>
        </w:rPr>
      </w:pPr>
      <w:r w:rsidRPr="0052514D">
        <w:rPr>
          <w:rFonts w:ascii="Arial" w:hAnsi="Arial" w:cs="Arial"/>
          <w:sz w:val="24"/>
          <w:szCs w:val="24"/>
          <w:lang w:eastAsia="zh-CN"/>
        </w:rPr>
        <w:t>Fukuoka City, Fukuoka , Japan, 20</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24</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May, 2024</w:t>
      </w:r>
    </w:p>
    <w:p w14:paraId="5440AA66" w14:textId="77777777" w:rsidR="002B17CC" w:rsidRPr="005F7C91"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D7D1621" w:rsidR="0037119B" w:rsidRPr="00023F5D" w:rsidRDefault="0037119B" w:rsidP="00023F5D">
      <w:pPr>
        <w:tabs>
          <w:tab w:val="left" w:pos="1985"/>
        </w:tabs>
        <w:ind w:left="1980" w:hanging="1980"/>
        <w:rPr>
          <w:rStyle w:val="afc"/>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proofErr w:type="spellStart"/>
      <w:r w:rsidR="009F095B">
        <w:rPr>
          <w:rFonts w:ascii="Arial" w:hAnsi="Arial" w:cs="Arial"/>
          <w:sz w:val="24"/>
          <w:lang w:val="en-US"/>
        </w:rPr>
        <w:t>Sidelink</w:t>
      </w:r>
      <w:proofErr w:type="spellEnd"/>
      <w:r w:rsidR="009F095B">
        <w:rPr>
          <w:rFonts w:ascii="Arial" w:hAnsi="Arial" w:cs="Arial"/>
          <w:sz w:val="24"/>
          <w:lang w:val="en-US"/>
        </w:rPr>
        <w:t xml:space="preserve"> demodulation requirements</w:t>
      </w:r>
    </w:p>
    <w:bookmarkEnd w:id="4"/>
    <w:p w14:paraId="16D1BC0E" w14:textId="77777777" w:rsidR="0037119B" w:rsidRPr="00752DF1" w:rsidRDefault="0037119B" w:rsidP="004D5606">
      <w:pPr>
        <w:tabs>
          <w:tab w:val="left" w:pos="1985"/>
        </w:tabs>
        <w:rPr>
          <w:rStyle w:val="afc"/>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c"/>
          <w:rFonts w:ascii="Arial" w:hAnsi="Arial" w:cs="Arial"/>
          <w:lang w:val="fr-FR"/>
        </w:rPr>
        <w:t>Huawei</w:t>
      </w:r>
      <w:r w:rsidR="000E6313" w:rsidRPr="00752DF1">
        <w:rPr>
          <w:rStyle w:val="afc"/>
          <w:rFonts w:ascii="Arial" w:hAnsi="Arial" w:cs="Arial"/>
          <w:lang w:val="fr-FR"/>
        </w:rPr>
        <w:t>, HiSilicon</w:t>
      </w:r>
    </w:p>
    <w:p w14:paraId="07282DEC" w14:textId="1E9AEF73" w:rsidR="0037119B" w:rsidRPr="00752DF1" w:rsidRDefault="0037119B" w:rsidP="00C63050">
      <w:pPr>
        <w:tabs>
          <w:tab w:val="left" w:pos="1980"/>
        </w:tabs>
        <w:rPr>
          <w:rStyle w:val="afc"/>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5F7C91">
        <w:rPr>
          <w:rFonts w:ascii="Arial" w:hAnsi="Arial" w:cs="Arial"/>
          <w:sz w:val="24"/>
          <w:lang w:val="pt-BR"/>
        </w:rPr>
        <w:t>7.20.4</w:t>
      </w:r>
    </w:p>
    <w:p w14:paraId="2B765921" w14:textId="77777777" w:rsidR="0037119B" w:rsidRPr="00752DF1" w:rsidRDefault="0037119B" w:rsidP="0037119B">
      <w:pPr>
        <w:tabs>
          <w:tab w:val="left" w:pos="1985"/>
        </w:tabs>
        <w:ind w:left="1980" w:hanging="1980"/>
        <w:rPr>
          <w:rStyle w:val="afc"/>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3C2545DC" w:rsidR="00683DFF" w:rsidRPr="00023F5D" w:rsidRDefault="009F095B" w:rsidP="00CE2A55">
      <w:pPr>
        <w:pStyle w:val="25"/>
        <w:spacing w:after="120"/>
        <w:rPr>
          <w:rFonts w:eastAsiaTheme="minorEastAsia"/>
        </w:rPr>
      </w:pPr>
      <w:r>
        <w:rPr>
          <w:rFonts w:eastAsiaTheme="minorEastAsia" w:hint="eastAsia"/>
        </w:rPr>
        <w:t>I</w:t>
      </w:r>
      <w:r>
        <w:rPr>
          <w:rFonts w:eastAsiaTheme="minorEastAsia"/>
        </w:rPr>
        <w:t>n last meeting, a WF on UE demodulation performance for NR SL evolution</w:t>
      </w:r>
      <w:r w:rsidR="00BD6977">
        <w:rPr>
          <w:rFonts w:eastAsiaTheme="minorEastAsia"/>
        </w:rPr>
        <w:t xml:space="preserve"> </w:t>
      </w:r>
      <w:r>
        <w:rPr>
          <w:rFonts w:eastAsiaTheme="minorEastAsia"/>
        </w:rPr>
        <w:t>[1] was agreed. In this contribution, we provide our views on the open issues.</w:t>
      </w:r>
    </w:p>
    <w:bookmarkEnd w:id="2"/>
    <w:p w14:paraId="1A8E6809" w14:textId="594CB01C" w:rsidR="00D20631" w:rsidRPr="009370E8" w:rsidRDefault="00405F39"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p>
    <w:p w14:paraId="7A29C426" w14:textId="3D609338" w:rsidR="009F095B" w:rsidRPr="00764E73" w:rsidRDefault="0087193E" w:rsidP="009F095B">
      <w:pPr>
        <w:pStyle w:val="20"/>
      </w:pPr>
      <w:r>
        <w:t>PSCCH decoding capability test for CA</w:t>
      </w:r>
    </w:p>
    <w:p w14:paraId="464E803E" w14:textId="458FEBFA" w:rsidR="009110C9" w:rsidRDefault="0087193E" w:rsidP="00E71488">
      <w:pPr>
        <w:pStyle w:val="proposal"/>
        <w:spacing w:after="120"/>
        <w:rPr>
          <w:rFonts w:eastAsiaTheme="minorEastAsia"/>
          <w:b w:val="0"/>
          <w:bCs/>
        </w:rPr>
      </w:pPr>
      <w:r>
        <w:rPr>
          <w:rFonts w:eastAsiaTheme="minorEastAsia"/>
          <w:b w:val="0"/>
          <w:bCs/>
        </w:rPr>
        <w:t>The only left open issue is how to distribute the number of PSFCH to each CC. We have following options:</w:t>
      </w:r>
    </w:p>
    <w:tbl>
      <w:tblPr>
        <w:tblStyle w:val="af7"/>
        <w:tblW w:w="0" w:type="auto"/>
        <w:tblLook w:val="04A0" w:firstRow="1" w:lastRow="0" w:firstColumn="1" w:lastColumn="0" w:noHBand="0" w:noVBand="1"/>
      </w:tblPr>
      <w:tblGrid>
        <w:gridCol w:w="10457"/>
      </w:tblGrid>
      <w:tr w:rsidR="0087193E" w14:paraId="7F7DB134" w14:textId="77777777" w:rsidTr="0087193E">
        <w:tc>
          <w:tcPr>
            <w:tcW w:w="10457" w:type="dxa"/>
          </w:tcPr>
          <w:p w14:paraId="6EED5C43" w14:textId="77777777" w:rsidR="0087193E" w:rsidRPr="00265315" w:rsidRDefault="0087193E" w:rsidP="0087193E">
            <w:pPr>
              <w:rPr>
                <w:b/>
                <w:u w:val="single"/>
                <w:lang w:eastAsia="ko-KR"/>
              </w:rPr>
            </w:pPr>
            <w:r w:rsidRPr="00265315">
              <w:rPr>
                <w:b/>
                <w:u w:val="single"/>
                <w:lang w:eastAsia="ko-KR"/>
              </w:rPr>
              <w:t>Issue 1-1-5: Test setup for PSCCH decoding capability test</w:t>
            </w:r>
          </w:p>
          <w:p w14:paraId="22F968C2" w14:textId="77777777" w:rsidR="0087193E" w:rsidRPr="00265315" w:rsidRDefault="0087193E" w:rsidP="0087193E">
            <w:pPr>
              <w:pStyle w:val="afe"/>
              <w:widowControl/>
              <w:numPr>
                <w:ilvl w:val="0"/>
                <w:numId w:val="15"/>
              </w:numPr>
              <w:autoSpaceDE/>
              <w:autoSpaceDN/>
              <w:adjustRightInd/>
              <w:spacing w:after="120"/>
              <w:contextualSpacing w:val="0"/>
              <w:rPr>
                <w:lang w:eastAsia="ko-KR"/>
              </w:rPr>
            </w:pPr>
            <w:r w:rsidRPr="00265315">
              <w:rPr>
                <w:rFonts w:eastAsiaTheme="minorEastAsia" w:hint="eastAsia"/>
                <w:lang w:eastAsia="ko-KR"/>
              </w:rPr>
              <w:t>Option 1:</w:t>
            </w:r>
          </w:p>
          <w:p w14:paraId="55349C0A" w14:textId="77777777" w:rsidR="0087193E" w:rsidRPr="00265315" w:rsidRDefault="0087193E" w:rsidP="0087193E">
            <w:pPr>
              <w:pStyle w:val="afe"/>
              <w:widowControl/>
              <w:numPr>
                <w:ilvl w:val="1"/>
                <w:numId w:val="15"/>
              </w:numPr>
              <w:autoSpaceDE/>
              <w:autoSpaceDN/>
              <w:adjustRightInd/>
              <w:spacing w:after="120"/>
              <w:contextualSpacing w:val="0"/>
              <w:rPr>
                <w:lang w:eastAsia="ko-KR"/>
              </w:rPr>
            </w:pPr>
            <w:r w:rsidRPr="00265315">
              <w:rPr>
                <w:lang w:eastAsia="ko-KR"/>
              </w:rPr>
              <w:t>If PSFCH Rx/Tx capability is per UE as the total number of PSFCH Tx/Rx, we should have x</w:t>
            </w:r>
            <w:r w:rsidRPr="00265315">
              <w:rPr>
                <w:lang w:eastAsia="ko-KR"/>
              </w:rPr>
              <w:softHyphen/>
              <w:t>_</w:t>
            </w:r>
            <w:proofErr w:type="spellStart"/>
            <w:r w:rsidRPr="00265315">
              <w:rPr>
                <w:lang w:eastAsia="ko-KR"/>
              </w:rPr>
              <w:t>i</w:t>
            </w:r>
            <w:proofErr w:type="spellEnd"/>
            <w:r w:rsidRPr="00265315">
              <w:rPr>
                <w:lang w:eastAsia="ko-KR"/>
              </w:rPr>
              <w:t xml:space="preserve"> as the number of PSFCH Tx/Rx on carrier </w:t>
            </w:r>
            <w:proofErr w:type="spellStart"/>
            <w:r w:rsidRPr="00265315">
              <w:rPr>
                <w:lang w:eastAsia="ko-KR"/>
              </w:rPr>
              <w:t>i</w:t>
            </w:r>
            <w:proofErr w:type="spellEnd"/>
            <w:r w:rsidRPr="00265315">
              <w:rPr>
                <w:lang w:eastAsia="ko-KR"/>
              </w:rPr>
              <w:t xml:space="preserve">, and TE should evenly distribute the total capability on </w:t>
            </w:r>
            <w:proofErr w:type="spellStart"/>
            <w:r w:rsidRPr="00265315">
              <w:rPr>
                <w:lang w:eastAsia="ko-KR"/>
              </w:rPr>
              <w:t>x_i</w:t>
            </w:r>
            <w:proofErr w:type="spellEnd"/>
            <w:r w:rsidRPr="00265315">
              <w:rPr>
                <w:lang w:eastAsia="ko-KR"/>
              </w:rPr>
              <w:t xml:space="preserve"> across all carriers (for high priority CCH and PSFCH transmission)</w:t>
            </w:r>
          </w:p>
          <w:p w14:paraId="5E5302FF" w14:textId="77777777" w:rsidR="0087193E" w:rsidRPr="00265315" w:rsidRDefault="0087193E" w:rsidP="0087193E">
            <w:pPr>
              <w:pStyle w:val="afe"/>
              <w:widowControl/>
              <w:numPr>
                <w:ilvl w:val="1"/>
                <w:numId w:val="15"/>
              </w:numPr>
              <w:autoSpaceDE/>
              <w:autoSpaceDN/>
              <w:adjustRightInd/>
              <w:spacing w:after="120"/>
              <w:contextualSpacing w:val="0"/>
              <w:rPr>
                <w:lang w:eastAsia="ko-KR"/>
              </w:rPr>
            </w:pPr>
            <w:r w:rsidRPr="00265315">
              <w:rPr>
                <w:lang w:eastAsia="ko-KR"/>
              </w:rPr>
              <w:t>Else If PSFCH Rx/Tx capability is per CC, all the existing procedure description should apply.</w:t>
            </w:r>
          </w:p>
          <w:p w14:paraId="31A6E8E6" w14:textId="77777777" w:rsidR="0087193E" w:rsidRPr="00265315" w:rsidRDefault="0087193E" w:rsidP="0087193E">
            <w:pPr>
              <w:pStyle w:val="afe"/>
              <w:widowControl/>
              <w:numPr>
                <w:ilvl w:val="0"/>
                <w:numId w:val="15"/>
              </w:numPr>
              <w:autoSpaceDE/>
              <w:autoSpaceDN/>
              <w:adjustRightInd/>
              <w:spacing w:after="120"/>
              <w:contextualSpacing w:val="0"/>
              <w:rPr>
                <w:lang w:eastAsia="ko-KR"/>
              </w:rPr>
            </w:pPr>
            <w:r w:rsidRPr="00265315">
              <w:rPr>
                <w:rFonts w:eastAsiaTheme="minorEastAsia" w:hint="eastAsia"/>
                <w:lang w:eastAsia="ko-KR"/>
              </w:rPr>
              <w:t>Option 2:</w:t>
            </w:r>
          </w:p>
          <w:p w14:paraId="01825183" w14:textId="13E9A2E3" w:rsidR="0087193E" w:rsidRPr="0087193E" w:rsidRDefault="0087193E" w:rsidP="00E71488">
            <w:pPr>
              <w:pStyle w:val="afe"/>
              <w:widowControl/>
              <w:numPr>
                <w:ilvl w:val="1"/>
                <w:numId w:val="15"/>
              </w:numPr>
              <w:autoSpaceDE/>
              <w:autoSpaceDN/>
              <w:adjustRightInd/>
              <w:spacing w:after="120"/>
              <w:contextualSpacing w:val="0"/>
              <w:rPr>
                <w:lang w:eastAsia="ko-KR"/>
              </w:rPr>
            </w:pPr>
            <w:r w:rsidRPr="00265315">
              <w:rPr>
                <w:lang w:eastAsia="ko-KR"/>
              </w:rPr>
              <w:t>Same as option 1 except when PSFCH Rx/Tx capability is per UE the method of distribution of the total capability of PSFCH. How to distribute need to find.</w:t>
            </w:r>
          </w:p>
        </w:tc>
      </w:tr>
    </w:tbl>
    <w:p w14:paraId="0E246EDA" w14:textId="5E9D8F9C" w:rsidR="00926B4A" w:rsidRDefault="0087193E" w:rsidP="0087193E">
      <w:pPr>
        <w:pStyle w:val="31"/>
        <w:spacing w:before="120" w:after="120"/>
        <w:rPr>
          <w:rFonts w:eastAsiaTheme="minorEastAsia"/>
        </w:rPr>
      </w:pPr>
      <w:r>
        <w:rPr>
          <w:rFonts w:eastAsiaTheme="minorEastAsia"/>
        </w:rPr>
        <w:t>Based on RAN1</w:t>
      </w:r>
      <w:r w:rsidR="00926B4A">
        <w:rPr>
          <w:rFonts w:eastAsiaTheme="minorEastAsia"/>
        </w:rPr>
        <w:t xml:space="preserve"> feature list</w:t>
      </w:r>
      <w:r>
        <w:rPr>
          <w:rFonts w:eastAsiaTheme="minorEastAsia"/>
        </w:rPr>
        <w:t>, it is clearly that PS</w:t>
      </w:r>
      <w:r w:rsidR="00A42619">
        <w:rPr>
          <w:rFonts w:eastAsiaTheme="minorEastAsia"/>
        </w:rPr>
        <w:t>F</w:t>
      </w:r>
      <w:r>
        <w:rPr>
          <w:rFonts w:eastAsiaTheme="minorEastAsia"/>
        </w:rPr>
        <w:t xml:space="preserve">CH </w:t>
      </w:r>
      <w:r w:rsidR="00A42619">
        <w:rPr>
          <w:rFonts w:eastAsiaTheme="minorEastAsia"/>
        </w:rPr>
        <w:t>transmission</w:t>
      </w:r>
      <w:r>
        <w:rPr>
          <w:rFonts w:eastAsiaTheme="minorEastAsia"/>
        </w:rPr>
        <w:t xml:space="preserve"> capability is defined </w:t>
      </w:r>
      <w:r w:rsidR="00CA11D2">
        <w:rPr>
          <w:rFonts w:eastAsiaTheme="minorEastAsia"/>
        </w:rPr>
        <w:t xml:space="preserve">with </w:t>
      </w:r>
      <w:r>
        <w:rPr>
          <w:rFonts w:eastAsiaTheme="minorEastAsia"/>
        </w:rPr>
        <w:t>per UE</w:t>
      </w:r>
      <w:r w:rsidR="00CA11D2">
        <w:rPr>
          <w:rFonts w:eastAsiaTheme="minorEastAsia"/>
        </w:rPr>
        <w:t xml:space="preserve"> granularity</w:t>
      </w:r>
      <w:r>
        <w:rPr>
          <w:rFonts w:eastAsiaTheme="minorEastAsia"/>
        </w:rPr>
        <w:t xml:space="preserve">, but the exact number is still FFS. </w:t>
      </w:r>
      <w:r w:rsidR="00CA11D2">
        <w:rPr>
          <w:rFonts w:eastAsiaTheme="minorEastAsia"/>
        </w:rPr>
        <w:t>Generally, w</w:t>
      </w:r>
      <w:r w:rsidR="00926B4A">
        <w:rPr>
          <w:rFonts w:eastAsiaTheme="minorEastAsia"/>
        </w:rPr>
        <w:t>e prefer the first bullet of Option1</w:t>
      </w:r>
      <w:r w:rsidR="00597101">
        <w:rPr>
          <w:rFonts w:eastAsiaTheme="minorEastAsia"/>
        </w:rPr>
        <w:t xml:space="preserve"> with following description: </w:t>
      </w:r>
    </w:p>
    <w:p w14:paraId="5D9B2D6F" w14:textId="5AC1573E" w:rsidR="00DF7D84" w:rsidRPr="00DF7D84" w:rsidRDefault="00DF7D84" w:rsidP="0087193E">
      <w:pPr>
        <w:pStyle w:val="31"/>
        <w:spacing w:before="120" w:after="120"/>
        <w:rPr>
          <w:rFonts w:eastAsiaTheme="minorEastAsia"/>
          <w:b/>
          <w:bCs/>
        </w:rPr>
      </w:pPr>
      <w:r w:rsidRPr="00DF7D84">
        <w:rPr>
          <w:rFonts w:eastAsiaTheme="minorEastAsia" w:hint="eastAsia"/>
          <w:b/>
          <w:bCs/>
        </w:rPr>
        <w:t>P</w:t>
      </w:r>
      <w:r w:rsidRPr="00DF7D84">
        <w:rPr>
          <w:rFonts w:eastAsiaTheme="minorEastAsia"/>
          <w:b/>
          <w:bCs/>
        </w:rPr>
        <w:t xml:space="preserve">roposal 1: </w:t>
      </w:r>
      <w:r>
        <w:rPr>
          <w:rFonts w:eastAsiaTheme="minorEastAsia"/>
          <w:b/>
          <w:bCs/>
        </w:rPr>
        <w:t>Consider following description for PSCCH decoding capability test setup:</w:t>
      </w:r>
    </w:p>
    <w:tbl>
      <w:tblPr>
        <w:tblStyle w:val="af7"/>
        <w:tblW w:w="0" w:type="auto"/>
        <w:tblLook w:val="04A0" w:firstRow="1" w:lastRow="0" w:firstColumn="1" w:lastColumn="0" w:noHBand="0" w:noVBand="1"/>
      </w:tblPr>
      <w:tblGrid>
        <w:gridCol w:w="10457"/>
      </w:tblGrid>
      <w:tr w:rsidR="00597101" w14:paraId="1498BE01" w14:textId="77777777" w:rsidTr="00597101">
        <w:tc>
          <w:tcPr>
            <w:tcW w:w="10457" w:type="dxa"/>
          </w:tcPr>
          <w:p w14:paraId="2A4570CB" w14:textId="2461DF78" w:rsidR="00597101" w:rsidRPr="00E27A64" w:rsidRDefault="00597101" w:rsidP="00597101">
            <w:pPr>
              <w:jc w:val="both"/>
              <w:rPr>
                <w:rFonts w:eastAsiaTheme="minorEastAsia"/>
                <w:b/>
                <w:bCs/>
                <w:lang w:eastAsia="zh-CN"/>
              </w:rPr>
            </w:pPr>
            <w:bookmarkStart w:id="5" w:name="_Hlk166071152"/>
            <w:bookmarkStart w:id="6" w:name="_Hlk166071295"/>
            <w:r>
              <w:rPr>
                <w:rFonts w:eastAsiaTheme="minorEastAsia"/>
                <w:b/>
                <w:bCs/>
                <w:lang w:eastAsia="zh-CN"/>
              </w:rPr>
              <w:t>For</w:t>
            </w:r>
            <w:r w:rsidRPr="00E27A64">
              <w:rPr>
                <w:rFonts w:eastAsiaTheme="minorEastAsia"/>
                <w:b/>
                <w:bCs/>
                <w:lang w:eastAsia="zh-CN"/>
              </w:rPr>
              <w:t xml:space="preserve"> component carrier </w:t>
            </w:r>
            <w:r w:rsidRPr="00597101">
              <w:rPr>
                <w:rFonts w:eastAsiaTheme="minorEastAsia"/>
                <w:b/>
                <w:bCs/>
                <w:i/>
                <w:iCs/>
                <w:lang w:eastAsia="zh-CN"/>
              </w:rPr>
              <w:t xml:space="preserve">k </w:t>
            </w:r>
          </w:p>
          <w:p w14:paraId="4504D36B" w14:textId="557B69A3" w:rsidR="00597101" w:rsidRPr="00E27A64" w:rsidRDefault="00597101" w:rsidP="00597101">
            <w:pPr>
              <w:pStyle w:val="B1"/>
              <w:jc w:val="both"/>
              <w:rPr>
                <w:b/>
                <w:bCs/>
              </w:rPr>
            </w:pPr>
            <w:r w:rsidRPr="00E27A64">
              <w:rPr>
                <w:b/>
                <w:bCs/>
              </w:rPr>
              <w:t>-</w:t>
            </w:r>
            <w:r w:rsidRPr="00E27A64">
              <w:rPr>
                <w:b/>
                <w:bCs/>
              </w:rPr>
              <w:tab/>
            </w:r>
            <w:proofErr w:type="spellStart"/>
            <w:r w:rsidRPr="00597101">
              <w:rPr>
                <w:b/>
                <w:bCs/>
                <w:i/>
                <w:iCs/>
              </w:rPr>
              <w:t>N</w:t>
            </w:r>
            <w:r>
              <w:rPr>
                <w:b/>
                <w:bCs/>
                <w:i/>
                <w:iCs/>
                <w:vertAlign w:val="subscript"/>
              </w:rPr>
              <w:t>k</w:t>
            </w:r>
            <w:proofErr w:type="spellEnd"/>
            <w:r w:rsidRPr="00597101">
              <w:rPr>
                <w:b/>
                <w:bCs/>
                <w:i/>
                <w:iCs/>
              </w:rPr>
              <w:t xml:space="preserve"> </w:t>
            </w:r>
            <w:r w:rsidRPr="00E27A64">
              <w:rPr>
                <w:b/>
                <w:bCs/>
              </w:rPr>
              <w:t>UEs transmit PSCCHs and corresponding PSSCHs to the tested UE per slot with each UE occupying one subchannel.</w:t>
            </w:r>
          </w:p>
          <w:p w14:paraId="471077B2" w14:textId="77777777" w:rsidR="00597101" w:rsidRDefault="00597101" w:rsidP="00597101">
            <w:pPr>
              <w:pStyle w:val="B1"/>
              <w:jc w:val="both"/>
              <w:rPr>
                <w:rFonts w:eastAsia="Malgun Gothic"/>
                <w:b/>
                <w:bCs/>
              </w:rPr>
            </w:pPr>
            <w:r w:rsidRPr="00E27A64">
              <w:rPr>
                <w:rFonts w:eastAsia="Malgun Gothic"/>
                <w:b/>
                <w:bCs/>
              </w:rPr>
              <w:t>-</w:t>
            </w:r>
            <w:r w:rsidRPr="00E27A64">
              <w:rPr>
                <w:rFonts w:eastAsia="Malgun Gothic"/>
                <w:b/>
                <w:bCs/>
              </w:rPr>
              <w:tab/>
            </w:r>
            <w:proofErr w:type="spellStart"/>
            <w:r w:rsidRPr="00597101">
              <w:rPr>
                <w:rFonts w:eastAsia="Malgun Gothic"/>
                <w:b/>
                <w:bCs/>
                <w:i/>
                <w:iCs/>
              </w:rPr>
              <w:t>x</w:t>
            </w:r>
            <w:r w:rsidRPr="00597101">
              <w:rPr>
                <w:rFonts w:eastAsia="Malgun Gothic"/>
                <w:b/>
                <w:bCs/>
                <w:i/>
                <w:iCs/>
                <w:vertAlign w:val="subscript"/>
              </w:rPr>
              <w:t>k</w:t>
            </w:r>
            <w:proofErr w:type="spellEnd"/>
            <w:r w:rsidRPr="00E27A64">
              <w:rPr>
                <w:rFonts w:eastAsia="Malgun Gothic"/>
                <w:b/>
                <w:bCs/>
              </w:rPr>
              <w:t xml:space="preserve"> </w:t>
            </w:r>
            <w:r w:rsidRPr="00E27A64">
              <w:rPr>
                <w:b/>
                <w:bCs/>
              </w:rPr>
              <w:t>UEs</w:t>
            </w:r>
            <w:r w:rsidRPr="00E27A64">
              <w:rPr>
                <w:rFonts w:eastAsia="Malgun Gothic"/>
                <w:b/>
                <w:bCs/>
              </w:rPr>
              <w:t xml:space="preserve"> transmit PSCCHs and corresponding PSSCHs with high priority level on </w:t>
            </w:r>
            <w:proofErr w:type="spellStart"/>
            <w:r w:rsidRPr="00597101">
              <w:rPr>
                <w:rFonts w:eastAsia="Malgun Gothic"/>
                <w:b/>
                <w:bCs/>
                <w:i/>
                <w:iCs/>
              </w:rPr>
              <w:t>x</w:t>
            </w:r>
            <w:r w:rsidRPr="00597101">
              <w:rPr>
                <w:rFonts w:eastAsia="Malgun Gothic"/>
                <w:b/>
                <w:bCs/>
                <w:i/>
                <w:iCs/>
                <w:vertAlign w:val="subscript"/>
              </w:rPr>
              <w:t>k</w:t>
            </w:r>
            <w:proofErr w:type="spellEnd"/>
            <w:r w:rsidRPr="00E27A64">
              <w:rPr>
                <w:rFonts w:eastAsia="Malgun Gothic"/>
                <w:b/>
                <w:bCs/>
              </w:rPr>
              <w:t xml:space="preserve"> subchannels that are randomly selected from </w:t>
            </w:r>
            <w:proofErr w:type="spellStart"/>
            <w:r w:rsidRPr="00597101">
              <w:rPr>
                <w:b/>
                <w:bCs/>
                <w:i/>
                <w:iCs/>
              </w:rPr>
              <w:t>N</w:t>
            </w:r>
            <w:r>
              <w:rPr>
                <w:b/>
                <w:bCs/>
                <w:i/>
                <w:iCs/>
                <w:vertAlign w:val="subscript"/>
              </w:rPr>
              <w:t>k</w:t>
            </w:r>
            <w:proofErr w:type="spellEnd"/>
            <w:r w:rsidRPr="00E27A64">
              <w:rPr>
                <w:rFonts w:eastAsia="Malgun Gothic"/>
                <w:b/>
                <w:bCs/>
              </w:rPr>
              <w:t xml:space="preserve"> subchannels per slot and </w:t>
            </w:r>
            <w:proofErr w:type="spellStart"/>
            <w:r w:rsidRPr="00597101">
              <w:rPr>
                <w:b/>
                <w:bCs/>
                <w:i/>
                <w:iCs/>
              </w:rPr>
              <w:t>N</w:t>
            </w:r>
            <w:r>
              <w:rPr>
                <w:b/>
                <w:bCs/>
                <w:i/>
                <w:iCs/>
                <w:vertAlign w:val="subscript"/>
              </w:rPr>
              <w:t>k</w:t>
            </w:r>
            <w:r>
              <w:rPr>
                <w:rFonts w:eastAsia="Malgun Gothic"/>
                <w:b/>
                <w:bCs/>
              </w:rPr>
              <w:t>-</w:t>
            </w:r>
            <w:r w:rsidRPr="00597101">
              <w:rPr>
                <w:rFonts w:eastAsia="Malgun Gothic"/>
                <w:b/>
                <w:bCs/>
                <w:i/>
                <w:iCs/>
              </w:rPr>
              <w:t>x</w:t>
            </w:r>
            <w:r w:rsidRPr="00597101">
              <w:rPr>
                <w:rFonts w:eastAsia="Malgun Gothic"/>
                <w:b/>
                <w:bCs/>
                <w:i/>
                <w:iCs/>
                <w:vertAlign w:val="subscript"/>
              </w:rPr>
              <w:t>k</w:t>
            </w:r>
            <w:proofErr w:type="spellEnd"/>
            <w:r w:rsidRPr="00E27A64">
              <w:rPr>
                <w:rFonts w:eastAsia="Malgun Gothic"/>
                <w:b/>
                <w:bCs/>
              </w:rPr>
              <w:t xml:space="preserve"> UEs transmit PSCCHs and corresponding PSSCHs with low priority level on the remaining subchannels. The indication of priority level specified in Clause 5.4.3.3 of TS 23.287 [12] and Clause 5.22.1.3.1 of TS 38.321 [8] is included in PSCCH.</w:t>
            </w:r>
          </w:p>
          <w:p w14:paraId="7D7F381D" w14:textId="421A3109" w:rsidR="00597101" w:rsidRPr="006B4D32" w:rsidRDefault="007B434F" w:rsidP="006B4D32">
            <w:pPr>
              <w:pStyle w:val="TAL"/>
              <w:ind w:left="542" w:hangingChars="300" w:hanging="542"/>
              <w:rPr>
                <w:rFonts w:ascii="Times New Roman" w:eastAsia="Malgun Gothic" w:hAnsi="Times New Roman"/>
                <w:b/>
                <w:bCs/>
                <w:i/>
                <w:iCs/>
                <w:sz w:val="20"/>
                <w:lang w:eastAsia="ja-JP"/>
              </w:rPr>
            </w:pPr>
            <w:r>
              <w:rPr>
                <w:rFonts w:eastAsiaTheme="minorEastAsia"/>
                <w:b/>
                <w:bCs/>
                <w:lang w:eastAsia="zh-CN"/>
              </w:rPr>
              <w:t xml:space="preserve">   </w:t>
            </w:r>
            <w:r w:rsidRPr="007B434F">
              <w:rPr>
                <w:rFonts w:ascii="Times New Roman" w:eastAsia="Malgun Gothic" w:hAnsi="Times New Roman"/>
                <w:b/>
                <w:bCs/>
                <w:i/>
                <w:iCs/>
                <w:sz w:val="20"/>
                <w:lang w:eastAsia="ja-JP"/>
              </w:rPr>
              <w:t xml:space="preserve"> </w:t>
            </w:r>
            <w:r>
              <w:rPr>
                <w:rFonts w:ascii="Times New Roman" w:eastAsia="Malgun Gothic" w:hAnsi="Times New Roman"/>
                <w:b/>
                <w:bCs/>
                <w:i/>
                <w:iCs/>
                <w:sz w:val="20"/>
                <w:lang w:eastAsia="ja-JP"/>
              </w:rPr>
              <w:t xml:space="preserve">  -    </w:t>
            </w:r>
            <w:r w:rsidR="00597101" w:rsidRPr="007B434F">
              <w:rPr>
                <w:rFonts w:ascii="Times New Roman" w:eastAsia="Malgun Gothic" w:hAnsi="Times New Roman" w:hint="eastAsia"/>
                <w:b/>
                <w:bCs/>
                <w:sz w:val="20"/>
                <w:lang w:eastAsia="ja-JP"/>
              </w:rPr>
              <w:t>W</w:t>
            </w:r>
            <w:r w:rsidR="00597101" w:rsidRPr="007B434F">
              <w:rPr>
                <w:rFonts w:ascii="Times New Roman" w:eastAsia="Malgun Gothic" w:hAnsi="Times New Roman"/>
                <w:b/>
                <w:bCs/>
                <w:sz w:val="20"/>
                <w:lang w:eastAsia="ja-JP"/>
              </w:rPr>
              <w:t xml:space="preserve">here </w:t>
            </w:r>
            <w:proofErr w:type="spellStart"/>
            <w:r w:rsidRPr="007B434F">
              <w:rPr>
                <w:rFonts w:ascii="Times New Roman" w:eastAsia="宋体" w:hAnsi="Times New Roman"/>
                <w:b/>
                <w:bCs/>
                <w:i/>
                <w:iCs/>
                <w:sz w:val="20"/>
                <w:lang w:eastAsia="ja-JP"/>
              </w:rPr>
              <w:t>N</w:t>
            </w:r>
            <w:r w:rsidRPr="007B434F">
              <w:rPr>
                <w:rFonts w:ascii="Times New Roman" w:eastAsia="宋体" w:hAnsi="Times New Roman"/>
                <w:b/>
                <w:bCs/>
                <w:i/>
                <w:iCs/>
                <w:sz w:val="20"/>
                <w:vertAlign w:val="subscript"/>
                <w:lang w:eastAsia="ja-JP"/>
              </w:rPr>
              <w:t>k</w:t>
            </w:r>
            <w:proofErr w:type="spellEnd"/>
            <w:r w:rsidRPr="007B434F">
              <w:rPr>
                <w:rFonts w:ascii="Times New Roman" w:eastAsia="Malgun Gothic" w:hAnsi="Times New Roman"/>
                <w:b/>
                <w:bCs/>
                <w:sz w:val="20"/>
                <w:lang w:eastAsia="ja-JP"/>
              </w:rPr>
              <w:t xml:space="preserve"> = floor (</w:t>
            </w:r>
            <w:proofErr w:type="spellStart"/>
            <w:proofErr w:type="gramStart"/>
            <w:r w:rsidRPr="007B434F">
              <w:rPr>
                <w:rFonts w:ascii="Times New Roman" w:eastAsia="Malgun Gothic" w:hAnsi="Times New Roman"/>
                <w:b/>
                <w:bCs/>
                <w:i/>
                <w:iCs/>
                <w:sz w:val="20"/>
                <w:lang w:eastAsia="ja-JP"/>
              </w:rPr>
              <w:t>N</w:t>
            </w:r>
            <w:r w:rsidRPr="007B434F">
              <w:rPr>
                <w:rFonts w:ascii="Times New Roman" w:eastAsia="Malgun Gothic" w:hAnsi="Times New Roman"/>
                <w:b/>
                <w:bCs/>
                <w:i/>
                <w:iCs/>
                <w:sz w:val="20"/>
                <w:vertAlign w:val="subscript"/>
                <w:lang w:eastAsia="ja-JP"/>
              </w:rPr>
              <w:t>RB</w:t>
            </w:r>
            <w:r>
              <w:rPr>
                <w:rFonts w:ascii="Times New Roman" w:eastAsia="Malgun Gothic" w:hAnsi="Times New Roman"/>
                <w:b/>
                <w:bCs/>
                <w:i/>
                <w:iCs/>
                <w:sz w:val="20"/>
                <w:vertAlign w:val="subscript"/>
                <w:lang w:eastAsia="ja-JP"/>
              </w:rPr>
              <w:t>,</w:t>
            </w:r>
            <w:r w:rsidRPr="007B434F">
              <w:rPr>
                <w:rFonts w:ascii="Times New Roman" w:eastAsia="Malgun Gothic" w:hAnsi="Times New Roman"/>
                <w:b/>
                <w:bCs/>
                <w:i/>
                <w:iCs/>
                <w:sz w:val="20"/>
                <w:vertAlign w:val="subscript"/>
                <w:lang w:eastAsia="ja-JP"/>
              </w:rPr>
              <w:t>k</w:t>
            </w:r>
            <w:proofErr w:type="spellEnd"/>
            <w:proofErr w:type="gramEnd"/>
            <w:r w:rsidRPr="007B434F">
              <w:rPr>
                <w:rFonts w:ascii="Times New Roman" w:eastAsia="Malgun Gothic" w:hAnsi="Times New Roman"/>
                <w:b/>
                <w:bCs/>
                <w:sz w:val="20"/>
                <w:lang w:eastAsia="ja-JP"/>
              </w:rPr>
              <w:t xml:space="preserve"> /10), </w:t>
            </w:r>
            <w:proofErr w:type="spellStart"/>
            <w:r w:rsidR="006B4D32" w:rsidRPr="007B434F">
              <w:rPr>
                <w:rFonts w:ascii="Times New Roman" w:eastAsia="Malgun Gothic" w:hAnsi="Times New Roman"/>
                <w:b/>
                <w:bCs/>
                <w:i/>
                <w:iCs/>
                <w:sz w:val="20"/>
                <w:lang w:eastAsia="ja-JP"/>
              </w:rPr>
              <w:t>N</w:t>
            </w:r>
            <w:r w:rsidR="006B4D32" w:rsidRPr="007B434F">
              <w:rPr>
                <w:rFonts w:ascii="Times New Roman" w:eastAsia="Malgun Gothic" w:hAnsi="Times New Roman"/>
                <w:b/>
                <w:bCs/>
                <w:i/>
                <w:iCs/>
                <w:sz w:val="20"/>
                <w:vertAlign w:val="subscript"/>
                <w:lang w:eastAsia="ja-JP"/>
              </w:rPr>
              <w:t>RB</w:t>
            </w:r>
            <w:r w:rsidR="006B4D32">
              <w:rPr>
                <w:rFonts w:ascii="Times New Roman" w:eastAsia="Malgun Gothic" w:hAnsi="Times New Roman"/>
                <w:b/>
                <w:bCs/>
                <w:i/>
                <w:iCs/>
                <w:sz w:val="20"/>
                <w:vertAlign w:val="subscript"/>
                <w:lang w:eastAsia="ja-JP"/>
              </w:rPr>
              <w:t>,</w:t>
            </w:r>
            <w:r w:rsidR="006B4D32" w:rsidRPr="007B434F">
              <w:rPr>
                <w:rFonts w:ascii="Times New Roman" w:eastAsia="Malgun Gothic" w:hAnsi="Times New Roman"/>
                <w:b/>
                <w:bCs/>
                <w:i/>
                <w:iCs/>
                <w:sz w:val="20"/>
                <w:vertAlign w:val="subscript"/>
                <w:lang w:eastAsia="ja-JP"/>
              </w:rPr>
              <w:t>k</w:t>
            </w:r>
            <w:proofErr w:type="spellEnd"/>
            <w:r w:rsidR="006B4D32" w:rsidRPr="007B434F">
              <w:rPr>
                <w:rFonts w:ascii="Times New Roman" w:eastAsia="Malgun Gothic" w:hAnsi="Times New Roman"/>
                <w:b/>
                <w:bCs/>
                <w:sz w:val="20"/>
                <w:lang w:eastAsia="ja-JP"/>
              </w:rPr>
              <w:t xml:space="preserve"> </w:t>
            </w:r>
            <w:r w:rsidRPr="007B434F">
              <w:rPr>
                <w:rFonts w:ascii="Times New Roman" w:eastAsia="Malgun Gothic" w:hAnsi="Times New Roman"/>
                <w:b/>
                <w:bCs/>
                <w:sz w:val="20"/>
                <w:lang w:eastAsia="ja-JP"/>
              </w:rPr>
              <w:t xml:space="preserve">is the number of RBs defined per channel bandwidth of carrier </w:t>
            </w:r>
            <w:r w:rsidRPr="007B434F">
              <w:rPr>
                <w:rFonts w:ascii="Times New Roman" w:eastAsia="Malgun Gothic" w:hAnsi="Times New Roman"/>
                <w:b/>
                <w:bCs/>
                <w:i/>
                <w:iCs/>
                <w:sz w:val="20"/>
                <w:lang w:eastAsia="ja-JP"/>
              </w:rPr>
              <w:t>k</w:t>
            </w:r>
            <w:r w:rsidRPr="007B434F">
              <w:rPr>
                <w:rFonts w:ascii="Times New Roman" w:eastAsia="Malgun Gothic" w:hAnsi="Times New Roman"/>
                <w:b/>
                <w:bCs/>
                <w:sz w:val="20"/>
                <w:lang w:eastAsia="ja-JP"/>
              </w:rPr>
              <w:t xml:space="preserve"> by RAN4 in 38.101-1 Table 5.3.2-1 for FR1</w:t>
            </w:r>
            <w:r>
              <w:rPr>
                <w:rFonts w:ascii="Times New Roman" w:eastAsia="Malgun Gothic" w:hAnsi="Times New Roman"/>
                <w:b/>
                <w:bCs/>
                <w:sz w:val="20"/>
                <w:lang w:eastAsia="ja-JP"/>
              </w:rPr>
              <w:t xml:space="preserve">. </w:t>
            </w:r>
            <w:proofErr w:type="spellStart"/>
            <w:r w:rsidR="000B690D" w:rsidRPr="000B690D">
              <w:rPr>
                <w:rFonts w:ascii="Times New Roman" w:eastAsia="Malgun Gothic" w:hAnsi="Times New Roman"/>
                <w:b/>
                <w:bCs/>
                <w:i/>
                <w:iCs/>
                <w:sz w:val="20"/>
                <w:lang w:eastAsia="ja-JP"/>
              </w:rPr>
              <w:t>x</w:t>
            </w:r>
            <w:r w:rsidR="000B690D" w:rsidRPr="000B690D">
              <w:rPr>
                <w:rFonts w:ascii="Times New Roman" w:eastAsia="Malgun Gothic" w:hAnsi="Times New Roman"/>
                <w:b/>
                <w:bCs/>
                <w:i/>
                <w:iCs/>
                <w:sz w:val="20"/>
                <w:vertAlign w:val="subscript"/>
                <w:lang w:eastAsia="ja-JP"/>
              </w:rPr>
              <w:t>k</w:t>
            </w:r>
            <w:proofErr w:type="spellEnd"/>
            <w:r w:rsidRPr="000B690D">
              <w:rPr>
                <w:rFonts w:ascii="Times New Roman" w:eastAsia="Malgun Gothic" w:hAnsi="Times New Roman"/>
                <w:b/>
                <w:bCs/>
                <w:sz w:val="20"/>
                <w:lang w:eastAsia="ja-JP"/>
              </w:rPr>
              <w:t>=</w:t>
            </w:r>
            <w:r w:rsidR="000B690D" w:rsidRPr="000B690D">
              <w:rPr>
                <w:rFonts w:ascii="Times New Roman" w:eastAsia="Malgun Gothic" w:hAnsi="Times New Roman"/>
                <w:b/>
                <w:bCs/>
                <w:sz w:val="20"/>
                <w:lang w:eastAsia="ja-JP"/>
              </w:rPr>
              <w:t>min(</w:t>
            </w:r>
            <w:r w:rsidR="006B4D32" w:rsidRPr="006B4D32">
              <w:rPr>
                <w:rFonts w:ascii="Times New Roman" w:eastAsia="Malgun Gothic" w:hAnsi="Times New Roman" w:hint="eastAsia"/>
                <w:b/>
                <w:bCs/>
                <w:sz w:val="20"/>
                <w:lang w:eastAsia="ja-JP"/>
              </w:rPr>
              <w:t>f</w:t>
            </w:r>
            <w:r w:rsidR="006B4D32" w:rsidRPr="006B4D32">
              <w:rPr>
                <w:rFonts w:ascii="Times New Roman" w:eastAsia="Malgun Gothic" w:hAnsi="Times New Roman"/>
                <w:b/>
                <w:bCs/>
                <w:sz w:val="20"/>
                <w:lang w:eastAsia="ja-JP"/>
              </w:rPr>
              <w:t>loor(</w:t>
            </w:r>
            <w:r w:rsidR="005137FD">
              <w:rPr>
                <w:rFonts w:ascii="Times New Roman" w:eastAsia="Malgun Gothic" w:hAnsi="Times New Roman"/>
                <w:b/>
                <w:bCs/>
                <w:i/>
                <w:iCs/>
                <w:sz w:val="20"/>
                <w:lang w:eastAsia="ja-JP"/>
              </w:rPr>
              <w:t>X</w:t>
            </w:r>
            <w:r w:rsidR="000B690D" w:rsidRPr="000B690D">
              <w:rPr>
                <w:rFonts w:ascii="Times New Roman" w:eastAsia="Malgun Gothic" w:hAnsi="Times New Roman"/>
                <w:b/>
                <w:bCs/>
                <w:i/>
                <w:iCs/>
                <w:sz w:val="20"/>
                <w:lang w:eastAsia="ja-JP"/>
              </w:rPr>
              <w:t>/</w:t>
            </w:r>
            <w:r w:rsidR="005137FD">
              <w:rPr>
                <w:rFonts w:ascii="Times New Roman" w:eastAsia="Malgun Gothic" w:hAnsi="Times New Roman"/>
                <w:b/>
                <w:bCs/>
                <w:i/>
                <w:iCs/>
                <w:sz w:val="20"/>
                <w:lang w:eastAsia="ja-JP"/>
              </w:rPr>
              <w:t>Y</w:t>
            </w:r>
            <w:r w:rsidR="006B4D32">
              <w:rPr>
                <w:rFonts w:ascii="Times New Roman" w:eastAsia="Malgun Gothic" w:hAnsi="Times New Roman"/>
                <w:b/>
                <w:bCs/>
                <w:i/>
                <w:iCs/>
                <w:sz w:val="20"/>
                <w:lang w:eastAsia="ja-JP"/>
              </w:rPr>
              <w:t>)</w:t>
            </w:r>
            <w:r w:rsidR="000B690D" w:rsidRPr="000B690D">
              <w:rPr>
                <w:rFonts w:ascii="Times New Roman" w:eastAsia="Malgun Gothic" w:hAnsi="Times New Roman"/>
                <w:b/>
                <w:bCs/>
                <w:sz w:val="20"/>
                <w:lang w:eastAsia="ja-JP"/>
              </w:rPr>
              <w:t xml:space="preserve">, </w:t>
            </w:r>
            <w:proofErr w:type="spellStart"/>
            <w:r w:rsidR="006B4D32" w:rsidRPr="007B434F">
              <w:rPr>
                <w:rFonts w:ascii="Times New Roman" w:eastAsia="宋体" w:hAnsi="Times New Roman"/>
                <w:b/>
                <w:bCs/>
                <w:i/>
                <w:iCs/>
                <w:sz w:val="20"/>
                <w:lang w:eastAsia="ja-JP"/>
              </w:rPr>
              <w:t>N</w:t>
            </w:r>
            <w:r w:rsidR="006B4D32" w:rsidRPr="007B434F">
              <w:rPr>
                <w:rFonts w:ascii="Times New Roman" w:eastAsia="宋体" w:hAnsi="Times New Roman"/>
                <w:b/>
                <w:bCs/>
                <w:i/>
                <w:iCs/>
                <w:sz w:val="20"/>
                <w:vertAlign w:val="subscript"/>
                <w:lang w:eastAsia="ja-JP"/>
              </w:rPr>
              <w:t>k</w:t>
            </w:r>
            <w:proofErr w:type="spellEnd"/>
            <w:r w:rsidR="000B690D" w:rsidRPr="000B690D">
              <w:rPr>
                <w:rFonts w:ascii="Times New Roman" w:eastAsia="Malgun Gothic" w:hAnsi="Times New Roman"/>
                <w:b/>
                <w:bCs/>
                <w:sz w:val="20"/>
                <w:lang w:eastAsia="ja-JP"/>
              </w:rPr>
              <w:t>)</w:t>
            </w:r>
            <w:r w:rsidR="000B690D">
              <w:rPr>
                <w:rFonts w:ascii="Times New Roman" w:eastAsia="Malgun Gothic" w:hAnsi="Times New Roman"/>
                <w:b/>
                <w:bCs/>
                <w:sz w:val="20"/>
                <w:lang w:eastAsia="ja-JP"/>
              </w:rPr>
              <w:t xml:space="preserve">. </w:t>
            </w:r>
            <w:r w:rsidR="005137FD" w:rsidRPr="005137FD">
              <w:rPr>
                <w:rFonts w:ascii="Times New Roman" w:eastAsia="Malgun Gothic" w:hAnsi="Times New Roman"/>
                <w:b/>
                <w:bCs/>
                <w:i/>
                <w:iCs/>
                <w:sz w:val="20"/>
                <w:lang w:eastAsia="ja-JP"/>
              </w:rPr>
              <w:t>X</w:t>
            </w:r>
            <w:r w:rsidR="000B690D" w:rsidRPr="006B4D32">
              <w:rPr>
                <w:rFonts w:ascii="Times New Roman" w:eastAsia="Malgun Gothic" w:hAnsi="Times New Roman"/>
                <w:b/>
                <w:bCs/>
                <w:sz w:val="20"/>
                <w:lang w:eastAsia="ja-JP"/>
              </w:rPr>
              <w:t xml:space="preserve"> </w:t>
            </w:r>
            <w:r w:rsidR="000B690D" w:rsidRPr="006B4D32">
              <w:rPr>
                <w:rFonts w:ascii="Times New Roman" w:eastAsia="Malgun Gothic" w:hAnsi="Times New Roman" w:hint="eastAsia"/>
                <w:b/>
                <w:bCs/>
                <w:sz w:val="20"/>
                <w:lang w:eastAsia="ja-JP"/>
              </w:rPr>
              <w:t>is</w:t>
            </w:r>
            <w:r w:rsidR="000B690D" w:rsidRPr="006B4D32">
              <w:rPr>
                <w:rFonts w:ascii="Times New Roman" w:eastAsia="Malgun Gothic" w:hAnsi="Times New Roman"/>
                <w:b/>
                <w:bCs/>
                <w:sz w:val="20"/>
                <w:lang w:eastAsia="ja-JP"/>
              </w:rPr>
              <w:t xml:space="preserve"> number of PSFCHs UE can transmit in CA</w:t>
            </w:r>
            <w:r w:rsidR="006B4D32">
              <w:rPr>
                <w:rFonts w:ascii="Times New Roman" w:eastAsia="Malgun Gothic" w:hAnsi="Times New Roman"/>
                <w:b/>
                <w:bCs/>
                <w:sz w:val="20"/>
                <w:lang w:eastAsia="ja-JP"/>
              </w:rPr>
              <w:t xml:space="preserve"> and </w:t>
            </w:r>
            <w:r w:rsidR="005137FD" w:rsidRPr="005137FD">
              <w:rPr>
                <w:rFonts w:ascii="Times New Roman" w:eastAsia="Malgun Gothic" w:hAnsi="Times New Roman"/>
                <w:b/>
                <w:bCs/>
                <w:i/>
                <w:iCs/>
                <w:sz w:val="20"/>
                <w:lang w:eastAsia="ja-JP"/>
              </w:rPr>
              <w:t>Y</w:t>
            </w:r>
            <w:r w:rsidR="005137FD">
              <w:rPr>
                <w:rFonts w:ascii="Times New Roman" w:eastAsia="Malgun Gothic" w:hAnsi="Times New Roman"/>
                <w:b/>
                <w:bCs/>
                <w:sz w:val="20"/>
                <w:lang w:eastAsia="ja-JP"/>
              </w:rPr>
              <w:t xml:space="preserve"> </w:t>
            </w:r>
            <w:r>
              <w:rPr>
                <w:rFonts w:eastAsiaTheme="minorEastAsia"/>
                <w:b/>
                <w:bCs/>
                <w:lang w:eastAsia="zh-CN"/>
              </w:rPr>
              <w:t xml:space="preserve">is </w:t>
            </w:r>
            <w:r w:rsidRPr="006B4D32">
              <w:rPr>
                <w:rFonts w:ascii="Times New Roman" w:eastAsia="Malgun Gothic" w:hAnsi="Times New Roman"/>
                <w:b/>
                <w:bCs/>
                <w:sz w:val="20"/>
                <w:lang w:eastAsia="ja-JP"/>
              </w:rPr>
              <w:t>number of component carriers</w:t>
            </w:r>
            <w:bookmarkEnd w:id="5"/>
          </w:p>
        </w:tc>
      </w:tr>
    </w:tbl>
    <w:bookmarkEnd w:id="6"/>
    <w:p w14:paraId="2028DE7D" w14:textId="58CBA22C" w:rsidR="0087193E" w:rsidRPr="00764E73" w:rsidRDefault="0087193E" w:rsidP="0087193E">
      <w:pPr>
        <w:pStyle w:val="20"/>
      </w:pPr>
      <w:r>
        <w:t>PSFCH decoding capability test for CA</w:t>
      </w:r>
    </w:p>
    <w:p w14:paraId="4558B0C0" w14:textId="77777777" w:rsidR="006B4D32" w:rsidRDefault="006B4D32" w:rsidP="006B4D32">
      <w:pPr>
        <w:pStyle w:val="proposal"/>
        <w:spacing w:after="120"/>
        <w:rPr>
          <w:rFonts w:eastAsiaTheme="minorEastAsia"/>
          <w:b w:val="0"/>
          <w:bCs/>
        </w:rPr>
      </w:pPr>
      <w:r>
        <w:rPr>
          <w:rFonts w:eastAsiaTheme="minorEastAsia"/>
          <w:b w:val="0"/>
          <w:bCs/>
        </w:rPr>
        <w:t>The only left open issue is how to distribute the number of PSFCH to each CC. We have following options:</w:t>
      </w:r>
    </w:p>
    <w:tbl>
      <w:tblPr>
        <w:tblStyle w:val="af7"/>
        <w:tblW w:w="0" w:type="auto"/>
        <w:tblLook w:val="04A0" w:firstRow="1" w:lastRow="0" w:firstColumn="1" w:lastColumn="0" w:noHBand="0" w:noVBand="1"/>
      </w:tblPr>
      <w:tblGrid>
        <w:gridCol w:w="10457"/>
      </w:tblGrid>
      <w:tr w:rsidR="006B4D32" w14:paraId="36EF31F6" w14:textId="77777777" w:rsidTr="006B4D32">
        <w:tc>
          <w:tcPr>
            <w:tcW w:w="10457" w:type="dxa"/>
          </w:tcPr>
          <w:p w14:paraId="5FC5C845" w14:textId="77777777" w:rsidR="006B4D32" w:rsidRPr="00081A99" w:rsidRDefault="006B4D32" w:rsidP="006B4D32">
            <w:pPr>
              <w:rPr>
                <w:b/>
                <w:highlight w:val="yellow"/>
                <w:u w:val="single"/>
                <w:lang w:eastAsia="ko-KR"/>
              </w:rPr>
            </w:pPr>
            <w:r w:rsidRPr="00081A99">
              <w:rPr>
                <w:b/>
                <w:highlight w:val="yellow"/>
                <w:u w:val="single"/>
                <w:lang w:eastAsia="ko-KR"/>
              </w:rPr>
              <w:t>Issue 1-1-7: Test setup for PSFCH decoding capability test</w:t>
            </w:r>
          </w:p>
          <w:p w14:paraId="41A0E605" w14:textId="77777777" w:rsidR="006B4D32" w:rsidRPr="00081A99" w:rsidRDefault="006B4D32" w:rsidP="006B4D32">
            <w:pPr>
              <w:pStyle w:val="afe"/>
              <w:widowControl/>
              <w:numPr>
                <w:ilvl w:val="0"/>
                <w:numId w:val="15"/>
              </w:numPr>
              <w:autoSpaceDE/>
              <w:autoSpaceDN/>
              <w:adjustRightInd/>
              <w:spacing w:after="120"/>
              <w:contextualSpacing w:val="0"/>
              <w:rPr>
                <w:highlight w:val="yellow"/>
                <w:lang w:eastAsia="ko-KR"/>
              </w:rPr>
            </w:pPr>
            <w:r w:rsidRPr="00081A99">
              <w:rPr>
                <w:rFonts w:eastAsiaTheme="minorEastAsia" w:hint="eastAsia"/>
                <w:highlight w:val="yellow"/>
                <w:lang w:eastAsia="ko-KR"/>
              </w:rPr>
              <w:t>Option 1:</w:t>
            </w:r>
          </w:p>
          <w:p w14:paraId="54A51752" w14:textId="77777777" w:rsidR="006B4D32" w:rsidRPr="00081A99" w:rsidRDefault="006B4D32" w:rsidP="006B4D32">
            <w:pPr>
              <w:pStyle w:val="afe"/>
              <w:widowControl/>
              <w:numPr>
                <w:ilvl w:val="1"/>
                <w:numId w:val="15"/>
              </w:numPr>
              <w:autoSpaceDE/>
              <w:autoSpaceDN/>
              <w:adjustRightInd/>
              <w:spacing w:after="120"/>
              <w:contextualSpacing w:val="0"/>
              <w:rPr>
                <w:highlight w:val="yellow"/>
                <w:lang w:eastAsia="ko-KR"/>
              </w:rPr>
            </w:pPr>
            <w:r w:rsidRPr="00081A99">
              <w:rPr>
                <w:highlight w:val="yellow"/>
                <w:lang w:eastAsia="ko-KR"/>
              </w:rPr>
              <w:lastRenderedPageBreak/>
              <w:t>If PSFCH Rx/Tx capability is per UE as the total number of PSFCH Tx/Rx, we should have x</w:t>
            </w:r>
            <w:r w:rsidRPr="00081A99">
              <w:rPr>
                <w:highlight w:val="yellow"/>
                <w:lang w:eastAsia="ko-KR"/>
              </w:rPr>
              <w:softHyphen/>
              <w:t>_</w:t>
            </w:r>
            <w:proofErr w:type="spellStart"/>
            <w:r w:rsidRPr="00081A99">
              <w:rPr>
                <w:highlight w:val="yellow"/>
                <w:lang w:eastAsia="ko-KR"/>
              </w:rPr>
              <w:t>i</w:t>
            </w:r>
            <w:proofErr w:type="spellEnd"/>
            <w:r w:rsidRPr="00081A99">
              <w:rPr>
                <w:highlight w:val="yellow"/>
                <w:lang w:eastAsia="ko-KR"/>
              </w:rPr>
              <w:t xml:space="preserve"> as the number of PSFCH Tx/Rx on carrier </w:t>
            </w:r>
            <w:proofErr w:type="spellStart"/>
            <w:r w:rsidRPr="00081A99">
              <w:rPr>
                <w:highlight w:val="yellow"/>
                <w:lang w:eastAsia="ko-KR"/>
              </w:rPr>
              <w:t>i</w:t>
            </w:r>
            <w:proofErr w:type="spellEnd"/>
            <w:r w:rsidRPr="00081A99">
              <w:rPr>
                <w:highlight w:val="yellow"/>
                <w:lang w:eastAsia="ko-KR"/>
              </w:rPr>
              <w:t xml:space="preserve">, and TE should evenly distribute the total capability on </w:t>
            </w:r>
            <w:proofErr w:type="spellStart"/>
            <w:r w:rsidRPr="00081A99">
              <w:rPr>
                <w:highlight w:val="yellow"/>
                <w:lang w:eastAsia="ko-KR"/>
              </w:rPr>
              <w:t>x_i</w:t>
            </w:r>
            <w:proofErr w:type="spellEnd"/>
            <w:r w:rsidRPr="00081A99">
              <w:rPr>
                <w:highlight w:val="yellow"/>
                <w:lang w:eastAsia="ko-KR"/>
              </w:rPr>
              <w:t xml:space="preserve"> across all carriers (for high priority CCH and PSFCH transmission)</w:t>
            </w:r>
          </w:p>
          <w:p w14:paraId="5C7C85E5" w14:textId="77777777" w:rsidR="006B4D32" w:rsidRPr="00081A99" w:rsidRDefault="006B4D32" w:rsidP="006B4D32">
            <w:pPr>
              <w:pStyle w:val="afe"/>
              <w:widowControl/>
              <w:numPr>
                <w:ilvl w:val="1"/>
                <w:numId w:val="15"/>
              </w:numPr>
              <w:autoSpaceDE/>
              <w:autoSpaceDN/>
              <w:adjustRightInd/>
              <w:spacing w:after="120"/>
              <w:contextualSpacing w:val="0"/>
              <w:rPr>
                <w:highlight w:val="yellow"/>
                <w:lang w:eastAsia="ko-KR"/>
              </w:rPr>
            </w:pPr>
            <w:r w:rsidRPr="00081A99">
              <w:rPr>
                <w:highlight w:val="yellow"/>
                <w:lang w:eastAsia="ko-KR"/>
              </w:rPr>
              <w:t>Else If PSFCH Rx/Tx capability is per CC, all the existing procedure description should apply.</w:t>
            </w:r>
          </w:p>
          <w:p w14:paraId="30298B9E" w14:textId="77777777" w:rsidR="006B4D32" w:rsidRPr="00081A99" w:rsidRDefault="006B4D32" w:rsidP="006B4D32">
            <w:pPr>
              <w:pStyle w:val="afe"/>
              <w:widowControl/>
              <w:numPr>
                <w:ilvl w:val="0"/>
                <w:numId w:val="15"/>
              </w:numPr>
              <w:autoSpaceDE/>
              <w:autoSpaceDN/>
              <w:adjustRightInd/>
              <w:spacing w:after="120"/>
              <w:contextualSpacing w:val="0"/>
              <w:rPr>
                <w:highlight w:val="yellow"/>
                <w:lang w:eastAsia="ko-KR"/>
              </w:rPr>
            </w:pPr>
            <w:r w:rsidRPr="00081A99">
              <w:rPr>
                <w:rFonts w:eastAsiaTheme="minorEastAsia" w:hint="eastAsia"/>
                <w:highlight w:val="yellow"/>
                <w:lang w:eastAsia="ko-KR"/>
              </w:rPr>
              <w:t>Option 2:</w:t>
            </w:r>
          </w:p>
          <w:p w14:paraId="7C71DB18" w14:textId="4E98AAA7" w:rsidR="006B4D32" w:rsidRPr="006B4D32" w:rsidRDefault="006B4D32" w:rsidP="00E71488">
            <w:pPr>
              <w:pStyle w:val="afe"/>
              <w:widowControl/>
              <w:numPr>
                <w:ilvl w:val="1"/>
                <w:numId w:val="15"/>
              </w:numPr>
              <w:autoSpaceDE/>
              <w:autoSpaceDN/>
              <w:adjustRightInd/>
              <w:spacing w:after="120"/>
              <w:contextualSpacing w:val="0"/>
              <w:rPr>
                <w:highlight w:val="yellow"/>
                <w:lang w:eastAsia="ko-KR"/>
              </w:rPr>
            </w:pPr>
            <w:r w:rsidRPr="00081A99">
              <w:rPr>
                <w:highlight w:val="yellow"/>
                <w:lang w:eastAsia="ko-KR"/>
              </w:rPr>
              <w:t>Same as option 1 except when PSFCH Rx/Tx capability is per UE the method of distribution of the total capability of PSFCH. How to distribute need to find.</w:t>
            </w:r>
          </w:p>
        </w:tc>
      </w:tr>
    </w:tbl>
    <w:p w14:paraId="2374105A" w14:textId="370EE1AA" w:rsidR="006B4D32" w:rsidRDefault="006B4D32" w:rsidP="006B4D32">
      <w:pPr>
        <w:pStyle w:val="31"/>
        <w:spacing w:before="120" w:after="120"/>
        <w:rPr>
          <w:rFonts w:eastAsiaTheme="minorEastAsia"/>
        </w:rPr>
      </w:pPr>
      <w:r>
        <w:rPr>
          <w:rFonts w:eastAsiaTheme="minorEastAsia"/>
        </w:rPr>
        <w:lastRenderedPageBreak/>
        <w:t>Based on RAN1 feature list, it is clearly that PS</w:t>
      </w:r>
      <w:r w:rsidR="00A42619">
        <w:rPr>
          <w:rFonts w:eastAsiaTheme="minorEastAsia"/>
        </w:rPr>
        <w:t>F</w:t>
      </w:r>
      <w:r>
        <w:rPr>
          <w:rFonts w:eastAsiaTheme="minorEastAsia"/>
        </w:rPr>
        <w:t xml:space="preserve">CH decoding capability is defined with per UE granularity, but the exact number is still FFS. Generally, we prefer the first bullet of Option1 with following description: </w:t>
      </w:r>
    </w:p>
    <w:p w14:paraId="50F41AA3" w14:textId="34007733" w:rsidR="00DF7D84" w:rsidRPr="006B4D32" w:rsidRDefault="00DF7D84" w:rsidP="006B4D32">
      <w:pPr>
        <w:pStyle w:val="31"/>
        <w:spacing w:before="120" w:after="120"/>
        <w:rPr>
          <w:rFonts w:eastAsiaTheme="minorEastAsia"/>
        </w:rPr>
      </w:pPr>
      <w:r w:rsidRPr="00DF7D84">
        <w:rPr>
          <w:rFonts w:eastAsiaTheme="minorEastAsia" w:hint="eastAsia"/>
          <w:b/>
          <w:bCs/>
        </w:rPr>
        <w:t>P</w:t>
      </w:r>
      <w:r w:rsidRPr="00DF7D84">
        <w:rPr>
          <w:rFonts w:eastAsiaTheme="minorEastAsia"/>
          <w:b/>
          <w:bCs/>
        </w:rPr>
        <w:t xml:space="preserve">roposal </w:t>
      </w:r>
      <w:r>
        <w:rPr>
          <w:rFonts w:eastAsiaTheme="minorEastAsia"/>
          <w:b/>
          <w:bCs/>
        </w:rPr>
        <w:t>2</w:t>
      </w:r>
      <w:r w:rsidRPr="00DF7D84">
        <w:rPr>
          <w:rFonts w:eastAsiaTheme="minorEastAsia"/>
          <w:b/>
          <w:bCs/>
        </w:rPr>
        <w:t xml:space="preserve">: </w:t>
      </w:r>
      <w:r>
        <w:rPr>
          <w:rFonts w:eastAsiaTheme="minorEastAsia"/>
          <w:b/>
          <w:bCs/>
        </w:rPr>
        <w:t>Consider following description for PSFCH decoding capability test setup:</w:t>
      </w:r>
    </w:p>
    <w:tbl>
      <w:tblPr>
        <w:tblStyle w:val="af7"/>
        <w:tblW w:w="0" w:type="auto"/>
        <w:tblLook w:val="04A0" w:firstRow="1" w:lastRow="0" w:firstColumn="1" w:lastColumn="0" w:noHBand="0" w:noVBand="1"/>
      </w:tblPr>
      <w:tblGrid>
        <w:gridCol w:w="10457"/>
      </w:tblGrid>
      <w:tr w:rsidR="006B4D32" w14:paraId="6E4552D9" w14:textId="77777777" w:rsidTr="006B4D32">
        <w:tc>
          <w:tcPr>
            <w:tcW w:w="10457" w:type="dxa"/>
          </w:tcPr>
          <w:p w14:paraId="784640E8" w14:textId="77777777" w:rsidR="006B4D32" w:rsidRPr="00E27A64" w:rsidRDefault="006B4D32" w:rsidP="006B4D32">
            <w:pPr>
              <w:jc w:val="both"/>
              <w:rPr>
                <w:rFonts w:eastAsiaTheme="minorEastAsia"/>
                <w:b/>
                <w:bCs/>
                <w:lang w:eastAsia="zh-CN"/>
              </w:rPr>
            </w:pPr>
            <w:r>
              <w:rPr>
                <w:rFonts w:eastAsiaTheme="minorEastAsia"/>
                <w:b/>
                <w:bCs/>
                <w:lang w:eastAsia="zh-CN"/>
              </w:rPr>
              <w:t>For</w:t>
            </w:r>
            <w:r w:rsidRPr="00E27A64">
              <w:rPr>
                <w:rFonts w:eastAsiaTheme="minorEastAsia"/>
                <w:b/>
                <w:bCs/>
                <w:lang w:eastAsia="zh-CN"/>
              </w:rPr>
              <w:t xml:space="preserve"> component carrier </w:t>
            </w:r>
            <w:r w:rsidRPr="00597101">
              <w:rPr>
                <w:rFonts w:eastAsiaTheme="minorEastAsia"/>
                <w:b/>
                <w:bCs/>
                <w:i/>
                <w:iCs/>
                <w:lang w:eastAsia="zh-CN"/>
              </w:rPr>
              <w:t xml:space="preserve">k </w:t>
            </w:r>
          </w:p>
          <w:p w14:paraId="44D00C1F" w14:textId="77777777" w:rsidR="006B4D32" w:rsidRPr="009110C9" w:rsidRDefault="006B4D32" w:rsidP="006B4D32">
            <w:pPr>
              <w:pStyle w:val="afe"/>
              <w:numPr>
                <w:ilvl w:val="0"/>
                <w:numId w:val="18"/>
              </w:numPr>
              <w:jc w:val="both"/>
              <w:rPr>
                <w:rFonts w:eastAsia="Malgun Gothic"/>
                <w:b/>
                <w:bCs/>
                <w:lang w:val="en-GB" w:eastAsia="en-US"/>
              </w:rPr>
            </w:pPr>
            <w:r w:rsidRPr="009110C9">
              <w:rPr>
                <w:rFonts w:eastAsia="Malgun Gothic"/>
                <w:b/>
                <w:bCs/>
              </w:rPr>
              <w:t xml:space="preserve">In each slot, a group of UEs transmits PSFCHs to the tested UE. Information transmitted in each PSFCH is randomly selected from Option A, Option B and Option C with probability of 50%, 25% and 25% respectively. Transmitted PSFCHs are related to one PSSCH which is transmitted by tested UE and occupies all the subchannels. </w:t>
            </w:r>
          </w:p>
          <w:p w14:paraId="7C6DE1FE" w14:textId="77777777" w:rsidR="006B4D32" w:rsidRPr="009110C9" w:rsidRDefault="006B4D32" w:rsidP="006B4D32">
            <w:pPr>
              <w:pStyle w:val="B1"/>
              <w:ind w:leftChars="342" w:left="968"/>
              <w:jc w:val="both"/>
              <w:rPr>
                <w:b/>
                <w:bCs/>
              </w:rPr>
            </w:pPr>
            <w:r w:rsidRPr="009110C9">
              <w:rPr>
                <w:b/>
                <w:bCs/>
              </w:rPr>
              <w:t>-</w:t>
            </w:r>
            <w:r w:rsidRPr="009110C9">
              <w:rPr>
                <w:b/>
                <w:bCs/>
              </w:rPr>
              <w:tab/>
              <w:t>Option A: All the UEs in the group transmit ACKs</w:t>
            </w:r>
          </w:p>
          <w:p w14:paraId="1E83BA39" w14:textId="77777777" w:rsidR="006B4D32" w:rsidRPr="009110C9" w:rsidRDefault="006B4D32" w:rsidP="006B4D32">
            <w:pPr>
              <w:pStyle w:val="B1"/>
              <w:ind w:leftChars="342" w:left="968"/>
              <w:jc w:val="both"/>
              <w:rPr>
                <w:b/>
                <w:bCs/>
              </w:rPr>
            </w:pPr>
            <w:r w:rsidRPr="009110C9">
              <w:rPr>
                <w:b/>
                <w:bCs/>
              </w:rPr>
              <w:t>-</w:t>
            </w:r>
            <w:r w:rsidRPr="009110C9">
              <w:rPr>
                <w:b/>
                <w:bCs/>
              </w:rPr>
              <w:tab/>
              <w:t>Option B: One UE transmits NACK and the rest of UEs transmit ACKs. The PSFCH resource index with NACK is random per slot</w:t>
            </w:r>
          </w:p>
          <w:p w14:paraId="3E8BD461" w14:textId="77777777" w:rsidR="006B4D32" w:rsidRPr="009110C9" w:rsidRDefault="006B4D32" w:rsidP="006B4D32">
            <w:pPr>
              <w:pStyle w:val="B1"/>
              <w:ind w:leftChars="342" w:left="968"/>
              <w:jc w:val="both"/>
              <w:rPr>
                <w:b/>
                <w:bCs/>
              </w:rPr>
            </w:pPr>
            <w:r w:rsidRPr="009110C9">
              <w:rPr>
                <w:b/>
                <w:bCs/>
              </w:rPr>
              <w:t>-</w:t>
            </w:r>
            <w:r w:rsidRPr="009110C9">
              <w:rPr>
                <w:b/>
                <w:bCs/>
              </w:rPr>
              <w:tab/>
              <w:t>Option C: One UE transmits nothing (</w:t>
            </w:r>
            <w:proofErr w:type="spellStart"/>
            <w:r w:rsidRPr="009110C9">
              <w:rPr>
                <w:b/>
                <w:bCs/>
              </w:rPr>
              <w:t>i.e.DTX</w:t>
            </w:r>
            <w:proofErr w:type="spellEnd"/>
            <w:r w:rsidRPr="009110C9">
              <w:rPr>
                <w:b/>
                <w:bCs/>
              </w:rPr>
              <w:t>) and the rest of UEs transmit ACKs. The PSFCH resource index of the DTX is random per slot.</w:t>
            </w:r>
          </w:p>
          <w:p w14:paraId="3A341CA7" w14:textId="1FB1D466" w:rsidR="00FA6D25" w:rsidRPr="00FD66C8" w:rsidRDefault="006B4D32" w:rsidP="00FD66C8">
            <w:pPr>
              <w:jc w:val="both"/>
              <w:rPr>
                <w:rFonts w:eastAsiaTheme="minorEastAsia"/>
                <w:lang w:eastAsia="zh-CN"/>
              </w:rPr>
            </w:pPr>
            <w:r w:rsidRPr="00FD66C8">
              <w:rPr>
                <w:rFonts w:eastAsia="Malgun Gothic"/>
                <w:b/>
                <w:bCs/>
                <w:lang w:val="en-US"/>
              </w:rPr>
              <w:t>The</w:t>
            </w:r>
            <w:r w:rsidRPr="00FD66C8">
              <w:rPr>
                <w:rFonts w:eastAsiaTheme="minorEastAsia"/>
                <w:b/>
                <w:bCs/>
              </w:rPr>
              <w:t xml:space="preserve"> number of UEs in the group </w:t>
            </w:r>
            <w:r w:rsidR="00A42619" w:rsidRPr="00FD66C8">
              <w:rPr>
                <w:rFonts w:eastAsiaTheme="minorEastAsia"/>
                <w:b/>
                <w:bCs/>
                <w:i/>
                <w:iCs/>
              </w:rPr>
              <w:t>N</w:t>
            </w:r>
            <w:r w:rsidR="00A42619" w:rsidRPr="00FD66C8">
              <w:rPr>
                <w:rFonts w:eastAsiaTheme="minorEastAsia"/>
                <w:b/>
                <w:bCs/>
              </w:rPr>
              <w:t>=</w:t>
            </w:r>
            <w:r w:rsidR="00FA6D25" w:rsidRPr="00FD66C8">
              <w:rPr>
                <w:rFonts w:eastAsia="Malgun Gothic"/>
                <w:b/>
                <w:bCs/>
                <w:lang w:eastAsia="ja-JP"/>
              </w:rPr>
              <w:t>min(</w:t>
            </w:r>
            <w:r w:rsidR="00FA6D25" w:rsidRPr="00FD66C8">
              <w:rPr>
                <w:rFonts w:eastAsia="Malgun Gothic" w:hint="eastAsia"/>
                <w:b/>
                <w:bCs/>
                <w:lang w:eastAsia="ja-JP"/>
              </w:rPr>
              <w:t>f</w:t>
            </w:r>
            <w:r w:rsidR="00FA6D25" w:rsidRPr="00FD66C8">
              <w:rPr>
                <w:rFonts w:eastAsia="Malgun Gothic"/>
                <w:b/>
                <w:bCs/>
                <w:lang w:eastAsia="ja-JP"/>
              </w:rPr>
              <w:t>loor(</w:t>
            </w:r>
            <w:r w:rsidR="00A42619" w:rsidRPr="00FD66C8">
              <w:rPr>
                <w:rFonts w:eastAsia="Malgun Gothic"/>
                <w:b/>
                <w:bCs/>
                <w:i/>
                <w:iCs/>
                <w:lang w:eastAsia="ja-JP"/>
              </w:rPr>
              <w:t>X</w:t>
            </w:r>
            <w:r w:rsidR="00FA6D25" w:rsidRPr="00FD66C8">
              <w:rPr>
                <w:rFonts w:eastAsia="Malgun Gothic"/>
                <w:b/>
                <w:bCs/>
                <w:i/>
                <w:iCs/>
                <w:lang w:eastAsia="ja-JP"/>
              </w:rPr>
              <w:t>/</w:t>
            </w:r>
            <w:r w:rsidR="00A42619" w:rsidRPr="00FD66C8">
              <w:rPr>
                <w:rFonts w:eastAsia="Malgun Gothic"/>
                <w:b/>
                <w:bCs/>
                <w:i/>
                <w:iCs/>
                <w:lang w:eastAsia="ja-JP"/>
              </w:rPr>
              <w:t>Y</w:t>
            </w:r>
            <w:r w:rsidR="00FA6D25" w:rsidRPr="00FD66C8">
              <w:rPr>
                <w:rFonts w:eastAsia="Malgun Gothic"/>
                <w:b/>
                <w:bCs/>
                <w:i/>
                <w:iCs/>
                <w:lang w:eastAsia="ja-JP"/>
              </w:rPr>
              <w:t>)</w:t>
            </w:r>
            <w:r w:rsidR="00FA6D25" w:rsidRPr="00FD66C8">
              <w:rPr>
                <w:rFonts w:eastAsia="Malgun Gothic"/>
                <w:b/>
                <w:bCs/>
                <w:lang w:eastAsia="ja-JP"/>
              </w:rPr>
              <w:t xml:space="preserve">, </w:t>
            </w:r>
            <w:proofErr w:type="spellStart"/>
            <w:r w:rsidR="00A42619" w:rsidRPr="00FD66C8">
              <w:rPr>
                <w:rFonts w:eastAsia="宋体"/>
                <w:b/>
                <w:bCs/>
                <w:i/>
                <w:iCs/>
                <w:lang w:eastAsia="ja-JP"/>
              </w:rPr>
              <w:t>Z</w:t>
            </w:r>
            <w:r w:rsidR="00FA6D25" w:rsidRPr="00FD66C8">
              <w:rPr>
                <w:rFonts w:eastAsia="宋体"/>
                <w:b/>
                <w:bCs/>
                <w:i/>
                <w:iCs/>
                <w:vertAlign w:val="subscript"/>
                <w:lang w:eastAsia="ja-JP"/>
              </w:rPr>
              <w:t>k</w:t>
            </w:r>
            <w:proofErr w:type="spellEnd"/>
            <w:r w:rsidR="00FA6D25" w:rsidRPr="00FD66C8">
              <w:rPr>
                <w:rFonts w:eastAsia="Malgun Gothic"/>
                <w:b/>
                <w:bCs/>
                <w:lang w:eastAsia="ja-JP"/>
              </w:rPr>
              <w:t xml:space="preserve">), </w:t>
            </w:r>
            <w:r w:rsidRPr="00FD66C8">
              <w:rPr>
                <w:rFonts w:eastAsiaTheme="minorEastAsia"/>
                <w:b/>
                <w:bCs/>
              </w:rPr>
              <w:t xml:space="preserve">where </w:t>
            </w:r>
            <w:r w:rsidR="00A42619" w:rsidRPr="00FD66C8">
              <w:rPr>
                <w:rFonts w:eastAsia="Malgun Gothic"/>
                <w:b/>
                <w:bCs/>
                <w:i/>
                <w:iCs/>
                <w:lang w:eastAsia="ja-JP"/>
              </w:rPr>
              <w:t>X</w:t>
            </w:r>
            <w:r w:rsidR="00FA6D25" w:rsidRPr="00FD66C8">
              <w:rPr>
                <w:rFonts w:eastAsia="Malgun Gothic"/>
                <w:b/>
                <w:bCs/>
                <w:lang w:eastAsia="ja-JP"/>
              </w:rPr>
              <w:t xml:space="preserve"> </w:t>
            </w:r>
            <w:r w:rsidR="00FA6D25" w:rsidRPr="00FD66C8">
              <w:rPr>
                <w:rFonts w:eastAsia="Malgun Gothic" w:hint="eastAsia"/>
                <w:b/>
                <w:bCs/>
                <w:lang w:eastAsia="ja-JP"/>
              </w:rPr>
              <w:t>is</w:t>
            </w:r>
            <w:r w:rsidR="00FA6D25" w:rsidRPr="00FD66C8">
              <w:rPr>
                <w:rFonts w:eastAsia="Malgun Gothic"/>
                <w:b/>
                <w:bCs/>
                <w:lang w:eastAsia="ja-JP"/>
              </w:rPr>
              <w:t xml:space="preserve"> number of PSFCHs UE can receive in </w:t>
            </w:r>
            <w:proofErr w:type="gramStart"/>
            <w:r w:rsidR="00FA6D25" w:rsidRPr="00FD66C8">
              <w:rPr>
                <w:rFonts w:eastAsia="Malgun Gothic"/>
                <w:b/>
                <w:bCs/>
                <w:lang w:eastAsia="ja-JP"/>
              </w:rPr>
              <w:t>CA ,</w:t>
            </w:r>
            <w:proofErr w:type="gramEnd"/>
            <w:r w:rsidR="00FA6D25" w:rsidRPr="00FD66C8">
              <w:rPr>
                <w:rFonts w:eastAsia="Malgun Gothic"/>
                <w:b/>
                <w:bCs/>
                <w:lang w:eastAsia="ja-JP"/>
              </w:rPr>
              <w:t xml:space="preserve"> </w:t>
            </w:r>
            <w:r w:rsidR="00A42619" w:rsidRPr="00FD66C8">
              <w:rPr>
                <w:rFonts w:eastAsia="Malgun Gothic"/>
                <w:b/>
                <w:bCs/>
                <w:i/>
                <w:iCs/>
                <w:lang w:eastAsia="ja-JP"/>
              </w:rPr>
              <w:t>Y</w:t>
            </w:r>
            <w:r w:rsidR="00FA6D25" w:rsidRPr="00FD66C8">
              <w:rPr>
                <w:rFonts w:eastAsiaTheme="minorEastAsia"/>
                <w:b/>
                <w:bCs/>
                <w:lang w:eastAsia="zh-CN"/>
              </w:rPr>
              <w:t xml:space="preserve"> is </w:t>
            </w:r>
            <w:r w:rsidR="00FA6D25" w:rsidRPr="00FD66C8">
              <w:rPr>
                <w:rFonts w:eastAsia="Malgun Gothic"/>
                <w:b/>
                <w:bCs/>
                <w:lang w:eastAsia="ja-JP"/>
              </w:rPr>
              <w:t>number of component carriers,</w:t>
            </w:r>
            <w:r w:rsidR="00FA6D25" w:rsidRPr="00FD66C8">
              <w:rPr>
                <w:rFonts w:eastAsia="宋体"/>
                <w:b/>
                <w:bCs/>
                <w:i/>
                <w:iCs/>
                <w:lang w:eastAsia="ja-JP"/>
              </w:rPr>
              <w:t xml:space="preserve"> </w:t>
            </w:r>
            <w:proofErr w:type="spellStart"/>
            <w:r w:rsidR="00A42619" w:rsidRPr="00FD66C8">
              <w:rPr>
                <w:rFonts w:eastAsia="宋体"/>
                <w:b/>
                <w:bCs/>
                <w:i/>
                <w:iCs/>
                <w:lang w:eastAsia="ja-JP"/>
              </w:rPr>
              <w:t>Z</w:t>
            </w:r>
            <w:r w:rsidR="00FA6D25" w:rsidRPr="00FD66C8">
              <w:rPr>
                <w:rFonts w:eastAsia="宋体"/>
                <w:b/>
                <w:bCs/>
                <w:i/>
                <w:iCs/>
                <w:vertAlign w:val="subscript"/>
                <w:lang w:eastAsia="ja-JP"/>
              </w:rPr>
              <w:t>k</w:t>
            </w:r>
            <w:proofErr w:type="spellEnd"/>
            <w:r w:rsidR="00FA6D25" w:rsidRPr="00FD66C8">
              <w:rPr>
                <w:rFonts w:eastAsia="宋体"/>
                <w:b/>
                <w:bCs/>
                <w:lang w:eastAsia="ja-JP"/>
              </w:rPr>
              <w:t xml:space="preserve"> is number of PSFCH resources in carrier </w:t>
            </w:r>
            <w:r w:rsidR="00FA6D25" w:rsidRPr="00FD66C8">
              <w:rPr>
                <w:rFonts w:eastAsia="宋体"/>
                <w:b/>
                <w:bCs/>
                <w:i/>
                <w:iCs/>
                <w:lang w:eastAsia="ja-JP"/>
              </w:rPr>
              <w:t>k.</w:t>
            </w:r>
          </w:p>
          <w:p w14:paraId="0C38DFC9" w14:textId="55F61CFC" w:rsidR="00A42619" w:rsidRPr="00FD66C8" w:rsidRDefault="00A42619" w:rsidP="00FD66C8">
            <w:pPr>
              <w:jc w:val="both"/>
              <w:rPr>
                <w:rFonts w:eastAsiaTheme="minorEastAsia"/>
                <w:lang w:val="en-US"/>
              </w:rPr>
            </w:pPr>
            <w:r w:rsidRPr="00FD66C8">
              <w:rPr>
                <w:rFonts w:eastAsia="Malgun Gothic"/>
                <w:b/>
                <w:bCs/>
              </w:rPr>
              <w:t xml:space="preserve">PSFCH resource allocation: </w:t>
            </w:r>
            <w:r w:rsidRPr="00FD66C8">
              <w:rPr>
                <w:rFonts w:eastAsia="Malgun Gothic"/>
                <w:b/>
                <w:bCs/>
                <w:i/>
                <w:iCs/>
              </w:rPr>
              <w:t>N</w:t>
            </w:r>
            <w:r w:rsidRPr="00FD66C8">
              <w:rPr>
                <w:rFonts w:eastAsia="Malgun Gothic"/>
                <w:b/>
                <w:bCs/>
              </w:rPr>
              <w:t xml:space="preserve"> UE</w:t>
            </w:r>
            <w:r w:rsidR="005137FD" w:rsidRPr="00FD66C8">
              <w:rPr>
                <w:rFonts w:eastAsia="Malgun Gothic"/>
                <w:b/>
                <w:bCs/>
              </w:rPr>
              <w:t>s</w:t>
            </w:r>
            <w:r w:rsidRPr="00FD66C8">
              <w:rPr>
                <w:rFonts w:eastAsia="Malgun Gothic"/>
                <w:b/>
                <w:bCs/>
              </w:rPr>
              <w:t xml:space="preserve"> transmit PSFCH to tested UE in ascending order of RB </w:t>
            </w:r>
            <w:r w:rsidR="005137FD" w:rsidRPr="00FD66C8">
              <w:rPr>
                <w:rFonts w:eastAsia="Malgun Gothic"/>
                <w:b/>
                <w:bCs/>
              </w:rPr>
              <w:t xml:space="preserve">index </w:t>
            </w:r>
            <w:r w:rsidRPr="00FD66C8">
              <w:rPr>
                <w:rFonts w:eastAsia="Malgun Gothic"/>
                <w:b/>
                <w:bCs/>
              </w:rPr>
              <w:t xml:space="preserve">firstly and </w:t>
            </w:r>
            <w:r w:rsidR="005137FD" w:rsidRPr="00FD66C8">
              <w:rPr>
                <w:rFonts w:eastAsia="Malgun Gothic"/>
                <w:b/>
                <w:bCs/>
              </w:rPr>
              <w:t xml:space="preserve">in ascending order of </w:t>
            </w:r>
            <w:r w:rsidRPr="00FD66C8">
              <w:rPr>
                <w:rFonts w:eastAsia="Malgun Gothic"/>
                <w:b/>
                <w:bCs/>
              </w:rPr>
              <w:t>CS pair index secondly.</w:t>
            </w:r>
          </w:p>
          <w:p w14:paraId="7AC83926" w14:textId="45ED431A" w:rsidR="006B4D32" w:rsidRPr="00FD66C8" w:rsidRDefault="006B4D32" w:rsidP="00FD66C8">
            <w:pPr>
              <w:jc w:val="both"/>
              <w:rPr>
                <w:rFonts w:eastAsiaTheme="minorEastAsia"/>
                <w:lang w:val="en-US"/>
              </w:rPr>
            </w:pPr>
            <w:r w:rsidRPr="00FD66C8">
              <w:rPr>
                <w:rFonts w:eastAsia="Malgun Gothic"/>
                <w:b/>
                <w:bCs/>
              </w:rPr>
              <w:t>The minimum requirements are specified in Table 11.1.9.1.1-2 with the test parameters specified in Table 11.1.9.1.1-1</w:t>
            </w:r>
          </w:p>
        </w:tc>
      </w:tr>
    </w:tbl>
    <w:p w14:paraId="22097B22" w14:textId="77777777" w:rsidR="005673A4" w:rsidRPr="005673A4" w:rsidRDefault="005673A4" w:rsidP="00A468CF">
      <w:pPr>
        <w:jc w:val="both"/>
        <w:rPr>
          <w:rFonts w:eastAsiaTheme="minorEastAsia"/>
          <w:lang w:eastAsia="zh-CN"/>
        </w:rPr>
      </w:pP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0BF33D69" w14:textId="1D45BCB5" w:rsidR="00CB7AD8" w:rsidRDefault="00414DFF" w:rsidP="00414DFF">
      <w:pPr>
        <w:pStyle w:val="25"/>
        <w:spacing w:after="120"/>
        <w:rPr>
          <w:rStyle w:val="3Char"/>
        </w:rPr>
      </w:pPr>
      <w:r>
        <w:rPr>
          <w:rFonts w:hint="eastAsia"/>
        </w:rPr>
        <w:t>I</w:t>
      </w:r>
      <w:r w:rsidRPr="00414DFF">
        <w:rPr>
          <w:rStyle w:val="3Char"/>
        </w:rPr>
        <w:t xml:space="preserve">n this contribution we provide our views on the open issues on </w:t>
      </w:r>
      <w:proofErr w:type="spellStart"/>
      <w:r w:rsidRPr="00414DFF">
        <w:rPr>
          <w:rStyle w:val="3Char"/>
        </w:rPr>
        <w:t>sidelink</w:t>
      </w:r>
      <w:proofErr w:type="spellEnd"/>
      <w:r w:rsidRPr="00414DFF">
        <w:rPr>
          <w:rStyle w:val="3Char"/>
        </w:rPr>
        <w:t xml:space="preserve"> demodulation discussions, the proposals are:</w:t>
      </w:r>
    </w:p>
    <w:p w14:paraId="30A1CD00" w14:textId="77777777" w:rsidR="00DF7D84" w:rsidRPr="00DF7D84" w:rsidRDefault="00D60498" w:rsidP="00DF7D84">
      <w:pPr>
        <w:pStyle w:val="31"/>
        <w:spacing w:before="120" w:after="120"/>
        <w:rPr>
          <w:rFonts w:eastAsiaTheme="minorEastAsia"/>
          <w:b/>
          <w:bCs/>
        </w:rPr>
      </w:pPr>
      <w:r>
        <w:rPr>
          <w:b/>
          <w:bCs/>
        </w:rPr>
        <w:t xml:space="preserve"> </w:t>
      </w:r>
      <w:r w:rsidR="00DF7D84" w:rsidRPr="00DF7D84">
        <w:rPr>
          <w:rFonts w:eastAsiaTheme="minorEastAsia" w:hint="eastAsia"/>
          <w:b/>
          <w:bCs/>
        </w:rPr>
        <w:t>P</w:t>
      </w:r>
      <w:r w:rsidR="00DF7D84" w:rsidRPr="00DF7D84">
        <w:rPr>
          <w:rFonts w:eastAsiaTheme="minorEastAsia"/>
          <w:b/>
          <w:bCs/>
        </w:rPr>
        <w:t xml:space="preserve">roposal 1: </w:t>
      </w:r>
      <w:r w:rsidR="00DF7D84">
        <w:rPr>
          <w:rFonts w:eastAsiaTheme="minorEastAsia"/>
          <w:b/>
          <w:bCs/>
        </w:rPr>
        <w:t>Consider following description for PSCCH decoding capability test setup:</w:t>
      </w:r>
    </w:p>
    <w:tbl>
      <w:tblPr>
        <w:tblStyle w:val="af7"/>
        <w:tblW w:w="0" w:type="auto"/>
        <w:tblLook w:val="04A0" w:firstRow="1" w:lastRow="0" w:firstColumn="1" w:lastColumn="0" w:noHBand="0" w:noVBand="1"/>
      </w:tblPr>
      <w:tblGrid>
        <w:gridCol w:w="10457"/>
      </w:tblGrid>
      <w:tr w:rsidR="00DF7D84" w14:paraId="53BD4834" w14:textId="77777777" w:rsidTr="006B6A43">
        <w:tc>
          <w:tcPr>
            <w:tcW w:w="10457" w:type="dxa"/>
          </w:tcPr>
          <w:p w14:paraId="4A4242CE" w14:textId="77777777" w:rsidR="00DF7D84" w:rsidRPr="00E27A64" w:rsidRDefault="00DF7D84" w:rsidP="006B6A43">
            <w:pPr>
              <w:jc w:val="both"/>
              <w:rPr>
                <w:rFonts w:eastAsiaTheme="minorEastAsia"/>
                <w:b/>
                <w:bCs/>
                <w:lang w:eastAsia="zh-CN"/>
              </w:rPr>
            </w:pPr>
            <w:r>
              <w:rPr>
                <w:rFonts w:eastAsiaTheme="minorEastAsia"/>
                <w:b/>
                <w:bCs/>
                <w:lang w:eastAsia="zh-CN"/>
              </w:rPr>
              <w:t>For</w:t>
            </w:r>
            <w:r w:rsidRPr="00E27A64">
              <w:rPr>
                <w:rFonts w:eastAsiaTheme="minorEastAsia"/>
                <w:b/>
                <w:bCs/>
                <w:lang w:eastAsia="zh-CN"/>
              </w:rPr>
              <w:t xml:space="preserve"> component carrier </w:t>
            </w:r>
            <w:r w:rsidRPr="00597101">
              <w:rPr>
                <w:rFonts w:eastAsiaTheme="minorEastAsia"/>
                <w:b/>
                <w:bCs/>
                <w:i/>
                <w:iCs/>
                <w:lang w:eastAsia="zh-CN"/>
              </w:rPr>
              <w:t xml:space="preserve">k </w:t>
            </w:r>
          </w:p>
          <w:p w14:paraId="6B09AF73" w14:textId="77777777" w:rsidR="00DF7D84" w:rsidRPr="00E27A64" w:rsidRDefault="00DF7D84" w:rsidP="006B6A43">
            <w:pPr>
              <w:pStyle w:val="B1"/>
              <w:jc w:val="both"/>
              <w:rPr>
                <w:b/>
                <w:bCs/>
              </w:rPr>
            </w:pPr>
            <w:r w:rsidRPr="00E27A64">
              <w:rPr>
                <w:b/>
                <w:bCs/>
              </w:rPr>
              <w:t>-</w:t>
            </w:r>
            <w:r w:rsidRPr="00E27A64">
              <w:rPr>
                <w:b/>
                <w:bCs/>
              </w:rPr>
              <w:tab/>
            </w:r>
            <w:proofErr w:type="spellStart"/>
            <w:r w:rsidRPr="00597101">
              <w:rPr>
                <w:b/>
                <w:bCs/>
                <w:i/>
                <w:iCs/>
              </w:rPr>
              <w:t>N</w:t>
            </w:r>
            <w:r>
              <w:rPr>
                <w:b/>
                <w:bCs/>
                <w:i/>
                <w:iCs/>
                <w:vertAlign w:val="subscript"/>
              </w:rPr>
              <w:t>k</w:t>
            </w:r>
            <w:proofErr w:type="spellEnd"/>
            <w:r w:rsidRPr="00597101">
              <w:rPr>
                <w:b/>
                <w:bCs/>
                <w:i/>
                <w:iCs/>
              </w:rPr>
              <w:t xml:space="preserve"> </w:t>
            </w:r>
            <w:r w:rsidRPr="00E27A64">
              <w:rPr>
                <w:b/>
                <w:bCs/>
              </w:rPr>
              <w:t>UEs transmit PSCCHs and corresponding PSSCHs to the tested UE per slot with each UE occupying one subchannel.</w:t>
            </w:r>
          </w:p>
          <w:p w14:paraId="6D9CCE14" w14:textId="77777777" w:rsidR="00DF7D84" w:rsidRDefault="00DF7D84" w:rsidP="006B6A43">
            <w:pPr>
              <w:pStyle w:val="B1"/>
              <w:jc w:val="both"/>
              <w:rPr>
                <w:rFonts w:eastAsia="Malgun Gothic"/>
                <w:b/>
                <w:bCs/>
              </w:rPr>
            </w:pPr>
            <w:r w:rsidRPr="00E27A64">
              <w:rPr>
                <w:rFonts w:eastAsia="Malgun Gothic"/>
                <w:b/>
                <w:bCs/>
              </w:rPr>
              <w:t>-</w:t>
            </w:r>
            <w:r w:rsidRPr="00E27A64">
              <w:rPr>
                <w:rFonts w:eastAsia="Malgun Gothic"/>
                <w:b/>
                <w:bCs/>
              </w:rPr>
              <w:tab/>
            </w:r>
            <w:proofErr w:type="spellStart"/>
            <w:r w:rsidRPr="00597101">
              <w:rPr>
                <w:rFonts w:eastAsia="Malgun Gothic"/>
                <w:b/>
                <w:bCs/>
                <w:i/>
                <w:iCs/>
              </w:rPr>
              <w:t>x</w:t>
            </w:r>
            <w:r w:rsidRPr="00597101">
              <w:rPr>
                <w:rFonts w:eastAsia="Malgun Gothic"/>
                <w:b/>
                <w:bCs/>
                <w:i/>
                <w:iCs/>
                <w:vertAlign w:val="subscript"/>
              </w:rPr>
              <w:t>k</w:t>
            </w:r>
            <w:proofErr w:type="spellEnd"/>
            <w:r w:rsidRPr="00E27A64">
              <w:rPr>
                <w:rFonts w:eastAsia="Malgun Gothic"/>
                <w:b/>
                <w:bCs/>
              </w:rPr>
              <w:t xml:space="preserve"> </w:t>
            </w:r>
            <w:r w:rsidRPr="00E27A64">
              <w:rPr>
                <w:b/>
                <w:bCs/>
              </w:rPr>
              <w:t>UEs</w:t>
            </w:r>
            <w:r w:rsidRPr="00E27A64">
              <w:rPr>
                <w:rFonts w:eastAsia="Malgun Gothic"/>
                <w:b/>
                <w:bCs/>
              </w:rPr>
              <w:t xml:space="preserve"> transmit PSCCHs and corresponding PSSCHs with high priority level on </w:t>
            </w:r>
            <w:proofErr w:type="spellStart"/>
            <w:r w:rsidRPr="00597101">
              <w:rPr>
                <w:rFonts w:eastAsia="Malgun Gothic"/>
                <w:b/>
                <w:bCs/>
                <w:i/>
                <w:iCs/>
              </w:rPr>
              <w:t>x</w:t>
            </w:r>
            <w:r w:rsidRPr="00597101">
              <w:rPr>
                <w:rFonts w:eastAsia="Malgun Gothic"/>
                <w:b/>
                <w:bCs/>
                <w:i/>
                <w:iCs/>
                <w:vertAlign w:val="subscript"/>
              </w:rPr>
              <w:t>k</w:t>
            </w:r>
            <w:proofErr w:type="spellEnd"/>
            <w:r w:rsidRPr="00E27A64">
              <w:rPr>
                <w:rFonts w:eastAsia="Malgun Gothic"/>
                <w:b/>
                <w:bCs/>
              </w:rPr>
              <w:t xml:space="preserve"> subchannels that are randomly selected from </w:t>
            </w:r>
            <w:proofErr w:type="spellStart"/>
            <w:r w:rsidRPr="00597101">
              <w:rPr>
                <w:b/>
                <w:bCs/>
                <w:i/>
                <w:iCs/>
              </w:rPr>
              <w:t>N</w:t>
            </w:r>
            <w:r>
              <w:rPr>
                <w:b/>
                <w:bCs/>
                <w:i/>
                <w:iCs/>
                <w:vertAlign w:val="subscript"/>
              </w:rPr>
              <w:t>k</w:t>
            </w:r>
            <w:proofErr w:type="spellEnd"/>
            <w:r w:rsidRPr="00E27A64">
              <w:rPr>
                <w:rFonts w:eastAsia="Malgun Gothic"/>
                <w:b/>
                <w:bCs/>
              </w:rPr>
              <w:t xml:space="preserve"> subchannels per slot and </w:t>
            </w:r>
            <w:proofErr w:type="spellStart"/>
            <w:r w:rsidRPr="00597101">
              <w:rPr>
                <w:b/>
                <w:bCs/>
                <w:i/>
                <w:iCs/>
              </w:rPr>
              <w:t>N</w:t>
            </w:r>
            <w:r>
              <w:rPr>
                <w:b/>
                <w:bCs/>
                <w:i/>
                <w:iCs/>
                <w:vertAlign w:val="subscript"/>
              </w:rPr>
              <w:t>k</w:t>
            </w:r>
            <w:r>
              <w:rPr>
                <w:rFonts w:eastAsia="Malgun Gothic"/>
                <w:b/>
                <w:bCs/>
              </w:rPr>
              <w:t>-</w:t>
            </w:r>
            <w:r w:rsidRPr="00597101">
              <w:rPr>
                <w:rFonts w:eastAsia="Malgun Gothic"/>
                <w:b/>
                <w:bCs/>
                <w:i/>
                <w:iCs/>
              </w:rPr>
              <w:t>x</w:t>
            </w:r>
            <w:r w:rsidRPr="00597101">
              <w:rPr>
                <w:rFonts w:eastAsia="Malgun Gothic"/>
                <w:b/>
                <w:bCs/>
                <w:i/>
                <w:iCs/>
                <w:vertAlign w:val="subscript"/>
              </w:rPr>
              <w:t>k</w:t>
            </w:r>
            <w:proofErr w:type="spellEnd"/>
            <w:r w:rsidRPr="00E27A64">
              <w:rPr>
                <w:rFonts w:eastAsia="Malgun Gothic"/>
                <w:b/>
                <w:bCs/>
              </w:rPr>
              <w:t xml:space="preserve"> UEs transmit PSCCHs and corresponding PSSCHs with low priority level on the remaining subchannels. The indication of priority level specified in Clause 5.4.3.3 of TS 23.287 [12] and Clause 5.22.1.3.1 of TS 38.321 [8] is included in PSCCH.</w:t>
            </w:r>
          </w:p>
          <w:p w14:paraId="339AC67C" w14:textId="77777777" w:rsidR="00DF7D84" w:rsidRPr="006B4D32" w:rsidRDefault="00DF7D84" w:rsidP="006B6A43">
            <w:pPr>
              <w:pStyle w:val="TAL"/>
              <w:ind w:left="542" w:hangingChars="300" w:hanging="542"/>
              <w:rPr>
                <w:rFonts w:ascii="Times New Roman" w:eastAsia="Malgun Gothic" w:hAnsi="Times New Roman"/>
                <w:b/>
                <w:bCs/>
                <w:i/>
                <w:iCs/>
                <w:sz w:val="20"/>
                <w:lang w:eastAsia="ja-JP"/>
              </w:rPr>
            </w:pPr>
            <w:r>
              <w:rPr>
                <w:rFonts w:eastAsiaTheme="minorEastAsia"/>
                <w:b/>
                <w:bCs/>
                <w:lang w:eastAsia="zh-CN"/>
              </w:rPr>
              <w:t xml:space="preserve">   </w:t>
            </w:r>
            <w:r w:rsidRPr="007B434F">
              <w:rPr>
                <w:rFonts w:ascii="Times New Roman" w:eastAsia="Malgun Gothic" w:hAnsi="Times New Roman"/>
                <w:b/>
                <w:bCs/>
                <w:i/>
                <w:iCs/>
                <w:sz w:val="20"/>
                <w:lang w:eastAsia="ja-JP"/>
              </w:rPr>
              <w:t xml:space="preserve"> </w:t>
            </w:r>
            <w:r>
              <w:rPr>
                <w:rFonts w:ascii="Times New Roman" w:eastAsia="Malgun Gothic" w:hAnsi="Times New Roman"/>
                <w:b/>
                <w:bCs/>
                <w:i/>
                <w:iCs/>
                <w:sz w:val="20"/>
                <w:lang w:eastAsia="ja-JP"/>
              </w:rPr>
              <w:t xml:space="preserve">  -    </w:t>
            </w:r>
            <w:r w:rsidRPr="007B434F">
              <w:rPr>
                <w:rFonts w:ascii="Times New Roman" w:eastAsia="Malgun Gothic" w:hAnsi="Times New Roman" w:hint="eastAsia"/>
                <w:b/>
                <w:bCs/>
                <w:sz w:val="20"/>
                <w:lang w:eastAsia="ja-JP"/>
              </w:rPr>
              <w:t>W</w:t>
            </w:r>
            <w:r w:rsidRPr="007B434F">
              <w:rPr>
                <w:rFonts w:ascii="Times New Roman" w:eastAsia="Malgun Gothic" w:hAnsi="Times New Roman"/>
                <w:b/>
                <w:bCs/>
                <w:sz w:val="20"/>
                <w:lang w:eastAsia="ja-JP"/>
              </w:rPr>
              <w:t xml:space="preserve">here </w:t>
            </w:r>
            <w:proofErr w:type="spellStart"/>
            <w:r w:rsidRPr="007B434F">
              <w:rPr>
                <w:rFonts w:ascii="Times New Roman" w:eastAsia="宋体" w:hAnsi="Times New Roman"/>
                <w:b/>
                <w:bCs/>
                <w:i/>
                <w:iCs/>
                <w:sz w:val="20"/>
                <w:lang w:eastAsia="ja-JP"/>
              </w:rPr>
              <w:t>N</w:t>
            </w:r>
            <w:r w:rsidRPr="007B434F">
              <w:rPr>
                <w:rFonts w:ascii="Times New Roman" w:eastAsia="宋体" w:hAnsi="Times New Roman"/>
                <w:b/>
                <w:bCs/>
                <w:i/>
                <w:iCs/>
                <w:sz w:val="20"/>
                <w:vertAlign w:val="subscript"/>
                <w:lang w:eastAsia="ja-JP"/>
              </w:rPr>
              <w:t>k</w:t>
            </w:r>
            <w:proofErr w:type="spellEnd"/>
            <w:r w:rsidRPr="007B434F">
              <w:rPr>
                <w:rFonts w:ascii="Times New Roman" w:eastAsia="Malgun Gothic" w:hAnsi="Times New Roman"/>
                <w:b/>
                <w:bCs/>
                <w:sz w:val="20"/>
                <w:lang w:eastAsia="ja-JP"/>
              </w:rPr>
              <w:t xml:space="preserve"> = floor (</w:t>
            </w:r>
            <w:proofErr w:type="spellStart"/>
            <w:proofErr w:type="gramStart"/>
            <w:r w:rsidRPr="007B434F">
              <w:rPr>
                <w:rFonts w:ascii="Times New Roman" w:eastAsia="Malgun Gothic" w:hAnsi="Times New Roman"/>
                <w:b/>
                <w:bCs/>
                <w:i/>
                <w:iCs/>
                <w:sz w:val="20"/>
                <w:lang w:eastAsia="ja-JP"/>
              </w:rPr>
              <w:t>N</w:t>
            </w:r>
            <w:r w:rsidRPr="007B434F">
              <w:rPr>
                <w:rFonts w:ascii="Times New Roman" w:eastAsia="Malgun Gothic" w:hAnsi="Times New Roman"/>
                <w:b/>
                <w:bCs/>
                <w:i/>
                <w:iCs/>
                <w:sz w:val="20"/>
                <w:vertAlign w:val="subscript"/>
                <w:lang w:eastAsia="ja-JP"/>
              </w:rPr>
              <w:t>RB</w:t>
            </w:r>
            <w:r>
              <w:rPr>
                <w:rFonts w:ascii="Times New Roman" w:eastAsia="Malgun Gothic" w:hAnsi="Times New Roman"/>
                <w:b/>
                <w:bCs/>
                <w:i/>
                <w:iCs/>
                <w:sz w:val="20"/>
                <w:vertAlign w:val="subscript"/>
                <w:lang w:eastAsia="ja-JP"/>
              </w:rPr>
              <w:t>,</w:t>
            </w:r>
            <w:r w:rsidRPr="007B434F">
              <w:rPr>
                <w:rFonts w:ascii="Times New Roman" w:eastAsia="Malgun Gothic" w:hAnsi="Times New Roman"/>
                <w:b/>
                <w:bCs/>
                <w:i/>
                <w:iCs/>
                <w:sz w:val="20"/>
                <w:vertAlign w:val="subscript"/>
                <w:lang w:eastAsia="ja-JP"/>
              </w:rPr>
              <w:t>k</w:t>
            </w:r>
            <w:proofErr w:type="spellEnd"/>
            <w:proofErr w:type="gramEnd"/>
            <w:r w:rsidRPr="007B434F">
              <w:rPr>
                <w:rFonts w:ascii="Times New Roman" w:eastAsia="Malgun Gothic" w:hAnsi="Times New Roman"/>
                <w:b/>
                <w:bCs/>
                <w:sz w:val="20"/>
                <w:lang w:eastAsia="ja-JP"/>
              </w:rPr>
              <w:t xml:space="preserve"> /10), </w:t>
            </w:r>
            <w:proofErr w:type="spellStart"/>
            <w:r w:rsidRPr="007B434F">
              <w:rPr>
                <w:rFonts w:ascii="Times New Roman" w:eastAsia="Malgun Gothic" w:hAnsi="Times New Roman"/>
                <w:b/>
                <w:bCs/>
                <w:i/>
                <w:iCs/>
                <w:sz w:val="20"/>
                <w:lang w:eastAsia="ja-JP"/>
              </w:rPr>
              <w:t>N</w:t>
            </w:r>
            <w:r w:rsidRPr="007B434F">
              <w:rPr>
                <w:rFonts w:ascii="Times New Roman" w:eastAsia="Malgun Gothic" w:hAnsi="Times New Roman"/>
                <w:b/>
                <w:bCs/>
                <w:i/>
                <w:iCs/>
                <w:sz w:val="20"/>
                <w:vertAlign w:val="subscript"/>
                <w:lang w:eastAsia="ja-JP"/>
              </w:rPr>
              <w:t>RB</w:t>
            </w:r>
            <w:r>
              <w:rPr>
                <w:rFonts w:ascii="Times New Roman" w:eastAsia="Malgun Gothic" w:hAnsi="Times New Roman"/>
                <w:b/>
                <w:bCs/>
                <w:i/>
                <w:iCs/>
                <w:sz w:val="20"/>
                <w:vertAlign w:val="subscript"/>
                <w:lang w:eastAsia="ja-JP"/>
              </w:rPr>
              <w:t>,</w:t>
            </w:r>
            <w:r w:rsidRPr="007B434F">
              <w:rPr>
                <w:rFonts w:ascii="Times New Roman" w:eastAsia="Malgun Gothic" w:hAnsi="Times New Roman"/>
                <w:b/>
                <w:bCs/>
                <w:i/>
                <w:iCs/>
                <w:sz w:val="20"/>
                <w:vertAlign w:val="subscript"/>
                <w:lang w:eastAsia="ja-JP"/>
              </w:rPr>
              <w:t>k</w:t>
            </w:r>
            <w:proofErr w:type="spellEnd"/>
            <w:r w:rsidRPr="007B434F">
              <w:rPr>
                <w:rFonts w:ascii="Times New Roman" w:eastAsia="Malgun Gothic" w:hAnsi="Times New Roman"/>
                <w:b/>
                <w:bCs/>
                <w:sz w:val="20"/>
                <w:lang w:eastAsia="ja-JP"/>
              </w:rPr>
              <w:t xml:space="preserve"> is the number of RBs defined per channel bandwidth of carrier </w:t>
            </w:r>
            <w:r w:rsidRPr="007B434F">
              <w:rPr>
                <w:rFonts w:ascii="Times New Roman" w:eastAsia="Malgun Gothic" w:hAnsi="Times New Roman"/>
                <w:b/>
                <w:bCs/>
                <w:i/>
                <w:iCs/>
                <w:sz w:val="20"/>
                <w:lang w:eastAsia="ja-JP"/>
              </w:rPr>
              <w:t>k</w:t>
            </w:r>
            <w:r w:rsidRPr="007B434F">
              <w:rPr>
                <w:rFonts w:ascii="Times New Roman" w:eastAsia="Malgun Gothic" w:hAnsi="Times New Roman"/>
                <w:b/>
                <w:bCs/>
                <w:sz w:val="20"/>
                <w:lang w:eastAsia="ja-JP"/>
              </w:rPr>
              <w:t xml:space="preserve"> by RAN4 in 38.101-1 Table 5.3.2-1 for FR1</w:t>
            </w:r>
            <w:r>
              <w:rPr>
                <w:rFonts w:ascii="Times New Roman" w:eastAsia="Malgun Gothic" w:hAnsi="Times New Roman"/>
                <w:b/>
                <w:bCs/>
                <w:sz w:val="20"/>
                <w:lang w:eastAsia="ja-JP"/>
              </w:rPr>
              <w:t xml:space="preserve">. </w:t>
            </w:r>
            <w:proofErr w:type="spellStart"/>
            <w:r w:rsidRPr="000B690D">
              <w:rPr>
                <w:rFonts w:ascii="Times New Roman" w:eastAsia="Malgun Gothic" w:hAnsi="Times New Roman"/>
                <w:b/>
                <w:bCs/>
                <w:i/>
                <w:iCs/>
                <w:sz w:val="20"/>
                <w:lang w:eastAsia="ja-JP"/>
              </w:rPr>
              <w:t>x</w:t>
            </w:r>
            <w:r w:rsidRPr="000B690D">
              <w:rPr>
                <w:rFonts w:ascii="Times New Roman" w:eastAsia="Malgun Gothic" w:hAnsi="Times New Roman"/>
                <w:b/>
                <w:bCs/>
                <w:i/>
                <w:iCs/>
                <w:sz w:val="20"/>
                <w:vertAlign w:val="subscript"/>
                <w:lang w:eastAsia="ja-JP"/>
              </w:rPr>
              <w:t>k</w:t>
            </w:r>
            <w:proofErr w:type="spellEnd"/>
            <w:r w:rsidRPr="000B690D">
              <w:rPr>
                <w:rFonts w:ascii="Times New Roman" w:eastAsia="Malgun Gothic" w:hAnsi="Times New Roman"/>
                <w:b/>
                <w:bCs/>
                <w:sz w:val="20"/>
                <w:lang w:eastAsia="ja-JP"/>
              </w:rPr>
              <w:t>=min(</w:t>
            </w:r>
            <w:r w:rsidRPr="006B4D32">
              <w:rPr>
                <w:rFonts w:ascii="Times New Roman" w:eastAsia="Malgun Gothic" w:hAnsi="Times New Roman" w:hint="eastAsia"/>
                <w:b/>
                <w:bCs/>
                <w:sz w:val="20"/>
                <w:lang w:eastAsia="ja-JP"/>
              </w:rPr>
              <w:t>f</w:t>
            </w:r>
            <w:r w:rsidRPr="006B4D32">
              <w:rPr>
                <w:rFonts w:ascii="Times New Roman" w:eastAsia="Malgun Gothic" w:hAnsi="Times New Roman"/>
                <w:b/>
                <w:bCs/>
                <w:sz w:val="20"/>
                <w:lang w:eastAsia="ja-JP"/>
              </w:rPr>
              <w:t>loor(</w:t>
            </w:r>
            <w:r>
              <w:rPr>
                <w:rFonts w:ascii="Times New Roman" w:eastAsia="Malgun Gothic" w:hAnsi="Times New Roman"/>
                <w:b/>
                <w:bCs/>
                <w:i/>
                <w:iCs/>
                <w:sz w:val="20"/>
                <w:lang w:eastAsia="ja-JP"/>
              </w:rPr>
              <w:t>X</w:t>
            </w:r>
            <w:r w:rsidRPr="000B690D">
              <w:rPr>
                <w:rFonts w:ascii="Times New Roman" w:eastAsia="Malgun Gothic" w:hAnsi="Times New Roman"/>
                <w:b/>
                <w:bCs/>
                <w:i/>
                <w:iCs/>
                <w:sz w:val="20"/>
                <w:lang w:eastAsia="ja-JP"/>
              </w:rPr>
              <w:t>/</w:t>
            </w:r>
            <w:r>
              <w:rPr>
                <w:rFonts w:ascii="Times New Roman" w:eastAsia="Malgun Gothic" w:hAnsi="Times New Roman"/>
                <w:b/>
                <w:bCs/>
                <w:i/>
                <w:iCs/>
                <w:sz w:val="20"/>
                <w:lang w:eastAsia="ja-JP"/>
              </w:rPr>
              <w:t>Y)</w:t>
            </w:r>
            <w:r w:rsidRPr="000B690D">
              <w:rPr>
                <w:rFonts w:ascii="Times New Roman" w:eastAsia="Malgun Gothic" w:hAnsi="Times New Roman"/>
                <w:b/>
                <w:bCs/>
                <w:sz w:val="20"/>
                <w:lang w:eastAsia="ja-JP"/>
              </w:rPr>
              <w:t xml:space="preserve">, </w:t>
            </w:r>
            <w:proofErr w:type="spellStart"/>
            <w:r w:rsidRPr="007B434F">
              <w:rPr>
                <w:rFonts w:ascii="Times New Roman" w:eastAsia="宋体" w:hAnsi="Times New Roman"/>
                <w:b/>
                <w:bCs/>
                <w:i/>
                <w:iCs/>
                <w:sz w:val="20"/>
                <w:lang w:eastAsia="ja-JP"/>
              </w:rPr>
              <w:t>N</w:t>
            </w:r>
            <w:r w:rsidRPr="007B434F">
              <w:rPr>
                <w:rFonts w:ascii="Times New Roman" w:eastAsia="宋体" w:hAnsi="Times New Roman"/>
                <w:b/>
                <w:bCs/>
                <w:i/>
                <w:iCs/>
                <w:sz w:val="20"/>
                <w:vertAlign w:val="subscript"/>
                <w:lang w:eastAsia="ja-JP"/>
              </w:rPr>
              <w:t>k</w:t>
            </w:r>
            <w:proofErr w:type="spellEnd"/>
            <w:r w:rsidRPr="000B690D">
              <w:rPr>
                <w:rFonts w:ascii="Times New Roman" w:eastAsia="Malgun Gothic" w:hAnsi="Times New Roman"/>
                <w:b/>
                <w:bCs/>
                <w:sz w:val="20"/>
                <w:lang w:eastAsia="ja-JP"/>
              </w:rPr>
              <w:t>)</w:t>
            </w:r>
            <w:r>
              <w:rPr>
                <w:rFonts w:ascii="Times New Roman" w:eastAsia="Malgun Gothic" w:hAnsi="Times New Roman"/>
                <w:b/>
                <w:bCs/>
                <w:sz w:val="20"/>
                <w:lang w:eastAsia="ja-JP"/>
              </w:rPr>
              <w:t xml:space="preserve">. </w:t>
            </w:r>
            <w:r w:rsidRPr="005137FD">
              <w:rPr>
                <w:rFonts w:ascii="Times New Roman" w:eastAsia="Malgun Gothic" w:hAnsi="Times New Roman"/>
                <w:b/>
                <w:bCs/>
                <w:i/>
                <w:iCs/>
                <w:sz w:val="20"/>
                <w:lang w:eastAsia="ja-JP"/>
              </w:rPr>
              <w:t>X</w:t>
            </w:r>
            <w:r w:rsidRPr="006B4D32">
              <w:rPr>
                <w:rFonts w:ascii="Times New Roman" w:eastAsia="Malgun Gothic" w:hAnsi="Times New Roman"/>
                <w:b/>
                <w:bCs/>
                <w:sz w:val="20"/>
                <w:lang w:eastAsia="ja-JP"/>
              </w:rPr>
              <w:t xml:space="preserve"> </w:t>
            </w:r>
            <w:r w:rsidRPr="006B4D32">
              <w:rPr>
                <w:rFonts w:ascii="Times New Roman" w:eastAsia="Malgun Gothic" w:hAnsi="Times New Roman" w:hint="eastAsia"/>
                <w:b/>
                <w:bCs/>
                <w:sz w:val="20"/>
                <w:lang w:eastAsia="ja-JP"/>
              </w:rPr>
              <w:t>is</w:t>
            </w:r>
            <w:r w:rsidRPr="006B4D32">
              <w:rPr>
                <w:rFonts w:ascii="Times New Roman" w:eastAsia="Malgun Gothic" w:hAnsi="Times New Roman"/>
                <w:b/>
                <w:bCs/>
                <w:sz w:val="20"/>
                <w:lang w:eastAsia="ja-JP"/>
              </w:rPr>
              <w:t xml:space="preserve"> number of PSFCHs UE can transmit in CA</w:t>
            </w:r>
            <w:r>
              <w:rPr>
                <w:rFonts w:ascii="Times New Roman" w:eastAsia="Malgun Gothic" w:hAnsi="Times New Roman"/>
                <w:b/>
                <w:bCs/>
                <w:sz w:val="20"/>
                <w:lang w:eastAsia="ja-JP"/>
              </w:rPr>
              <w:t xml:space="preserve"> and </w:t>
            </w:r>
            <w:r w:rsidRPr="005137FD">
              <w:rPr>
                <w:rFonts w:ascii="Times New Roman" w:eastAsia="Malgun Gothic" w:hAnsi="Times New Roman"/>
                <w:b/>
                <w:bCs/>
                <w:i/>
                <w:iCs/>
                <w:sz w:val="20"/>
                <w:lang w:eastAsia="ja-JP"/>
              </w:rPr>
              <w:t>Y</w:t>
            </w:r>
            <w:r>
              <w:rPr>
                <w:rFonts w:ascii="Times New Roman" w:eastAsia="Malgun Gothic" w:hAnsi="Times New Roman"/>
                <w:b/>
                <w:bCs/>
                <w:sz w:val="20"/>
                <w:lang w:eastAsia="ja-JP"/>
              </w:rPr>
              <w:t xml:space="preserve"> </w:t>
            </w:r>
            <w:r>
              <w:rPr>
                <w:rFonts w:eastAsiaTheme="minorEastAsia"/>
                <w:b/>
                <w:bCs/>
                <w:lang w:eastAsia="zh-CN"/>
              </w:rPr>
              <w:t xml:space="preserve">is </w:t>
            </w:r>
            <w:r w:rsidRPr="006B4D32">
              <w:rPr>
                <w:rFonts w:ascii="Times New Roman" w:eastAsia="Malgun Gothic" w:hAnsi="Times New Roman"/>
                <w:b/>
                <w:bCs/>
                <w:sz w:val="20"/>
                <w:lang w:eastAsia="ja-JP"/>
              </w:rPr>
              <w:t>number of component carriers</w:t>
            </w:r>
          </w:p>
        </w:tc>
      </w:tr>
    </w:tbl>
    <w:p w14:paraId="669BB51D" w14:textId="1598303D" w:rsidR="00A468CF" w:rsidRDefault="00A468CF" w:rsidP="00D60498">
      <w:pPr>
        <w:jc w:val="both"/>
        <w:rPr>
          <w:rStyle w:val="3Char"/>
          <w:b/>
          <w:bCs/>
        </w:rPr>
      </w:pPr>
    </w:p>
    <w:p w14:paraId="501173B5" w14:textId="77777777" w:rsidR="00DF7D84" w:rsidRPr="006B4D32" w:rsidRDefault="00DF7D84" w:rsidP="00DF7D84">
      <w:pPr>
        <w:pStyle w:val="31"/>
        <w:spacing w:before="120" w:after="120"/>
        <w:rPr>
          <w:rFonts w:eastAsiaTheme="minorEastAsia"/>
        </w:rPr>
      </w:pPr>
      <w:r w:rsidRPr="00DF7D84">
        <w:rPr>
          <w:rFonts w:eastAsiaTheme="minorEastAsia" w:hint="eastAsia"/>
          <w:b/>
          <w:bCs/>
        </w:rPr>
        <w:t>P</w:t>
      </w:r>
      <w:r w:rsidRPr="00DF7D84">
        <w:rPr>
          <w:rFonts w:eastAsiaTheme="minorEastAsia"/>
          <w:b/>
          <w:bCs/>
        </w:rPr>
        <w:t xml:space="preserve">roposal </w:t>
      </w:r>
      <w:r>
        <w:rPr>
          <w:rFonts w:eastAsiaTheme="minorEastAsia"/>
          <w:b/>
          <w:bCs/>
        </w:rPr>
        <w:t>2</w:t>
      </w:r>
      <w:r w:rsidRPr="00DF7D84">
        <w:rPr>
          <w:rFonts w:eastAsiaTheme="minorEastAsia"/>
          <w:b/>
          <w:bCs/>
        </w:rPr>
        <w:t xml:space="preserve">: </w:t>
      </w:r>
      <w:r>
        <w:rPr>
          <w:rFonts w:eastAsiaTheme="minorEastAsia"/>
          <w:b/>
          <w:bCs/>
        </w:rPr>
        <w:t>Consider following description for PSFCH decoding capability test setup:</w:t>
      </w:r>
    </w:p>
    <w:tbl>
      <w:tblPr>
        <w:tblStyle w:val="af7"/>
        <w:tblW w:w="0" w:type="auto"/>
        <w:tblLook w:val="04A0" w:firstRow="1" w:lastRow="0" w:firstColumn="1" w:lastColumn="0" w:noHBand="0" w:noVBand="1"/>
      </w:tblPr>
      <w:tblGrid>
        <w:gridCol w:w="10457"/>
      </w:tblGrid>
      <w:tr w:rsidR="00DF7D84" w14:paraId="2A6A3203" w14:textId="77777777" w:rsidTr="006B6A43">
        <w:tc>
          <w:tcPr>
            <w:tcW w:w="10457" w:type="dxa"/>
          </w:tcPr>
          <w:p w14:paraId="4890BF95" w14:textId="77777777" w:rsidR="00DF7D84" w:rsidRPr="00E27A64" w:rsidRDefault="00DF7D84" w:rsidP="006B6A43">
            <w:pPr>
              <w:jc w:val="both"/>
              <w:rPr>
                <w:rFonts w:eastAsiaTheme="minorEastAsia"/>
                <w:b/>
                <w:bCs/>
                <w:lang w:eastAsia="zh-CN"/>
              </w:rPr>
            </w:pPr>
            <w:r>
              <w:rPr>
                <w:rFonts w:eastAsiaTheme="minorEastAsia"/>
                <w:b/>
                <w:bCs/>
                <w:lang w:eastAsia="zh-CN"/>
              </w:rPr>
              <w:t>For</w:t>
            </w:r>
            <w:r w:rsidRPr="00E27A64">
              <w:rPr>
                <w:rFonts w:eastAsiaTheme="minorEastAsia"/>
                <w:b/>
                <w:bCs/>
                <w:lang w:eastAsia="zh-CN"/>
              </w:rPr>
              <w:t xml:space="preserve"> component carrier </w:t>
            </w:r>
            <w:r w:rsidRPr="00597101">
              <w:rPr>
                <w:rFonts w:eastAsiaTheme="minorEastAsia"/>
                <w:b/>
                <w:bCs/>
                <w:i/>
                <w:iCs/>
                <w:lang w:eastAsia="zh-CN"/>
              </w:rPr>
              <w:t xml:space="preserve">k </w:t>
            </w:r>
          </w:p>
          <w:p w14:paraId="74128A99" w14:textId="77777777" w:rsidR="00DF7D84" w:rsidRPr="009110C9" w:rsidRDefault="00DF7D84" w:rsidP="006B6A43">
            <w:pPr>
              <w:pStyle w:val="afe"/>
              <w:numPr>
                <w:ilvl w:val="0"/>
                <w:numId w:val="18"/>
              </w:numPr>
              <w:jc w:val="both"/>
              <w:rPr>
                <w:rFonts w:eastAsia="Malgun Gothic"/>
                <w:b/>
                <w:bCs/>
                <w:lang w:val="en-GB" w:eastAsia="en-US"/>
              </w:rPr>
            </w:pPr>
            <w:r w:rsidRPr="009110C9">
              <w:rPr>
                <w:rFonts w:eastAsia="Malgun Gothic"/>
                <w:b/>
                <w:bCs/>
              </w:rPr>
              <w:t xml:space="preserve">In each slot, a group of UEs transmits PSFCHs to the tested UE. Information transmitted in each PSFCH is randomly selected from Option A, Option B and Option C with probability of 50%, 25% and 25% respectively. Transmitted PSFCHs are related to one PSSCH which is transmitted by tested UE and occupies all the subchannels. </w:t>
            </w:r>
          </w:p>
          <w:p w14:paraId="065BF6C3" w14:textId="77777777" w:rsidR="00DF7D84" w:rsidRPr="009110C9" w:rsidRDefault="00DF7D84" w:rsidP="006B6A43">
            <w:pPr>
              <w:pStyle w:val="B1"/>
              <w:ind w:leftChars="342" w:left="968"/>
              <w:jc w:val="both"/>
              <w:rPr>
                <w:b/>
                <w:bCs/>
              </w:rPr>
            </w:pPr>
            <w:r w:rsidRPr="009110C9">
              <w:rPr>
                <w:b/>
                <w:bCs/>
              </w:rPr>
              <w:lastRenderedPageBreak/>
              <w:t>-</w:t>
            </w:r>
            <w:r w:rsidRPr="009110C9">
              <w:rPr>
                <w:b/>
                <w:bCs/>
              </w:rPr>
              <w:tab/>
              <w:t>Option A: All the UEs in the group transmit ACKs</w:t>
            </w:r>
          </w:p>
          <w:p w14:paraId="11164EF7" w14:textId="77777777" w:rsidR="00DF7D84" w:rsidRPr="009110C9" w:rsidRDefault="00DF7D84" w:rsidP="006B6A43">
            <w:pPr>
              <w:pStyle w:val="B1"/>
              <w:ind w:leftChars="342" w:left="968"/>
              <w:jc w:val="both"/>
              <w:rPr>
                <w:b/>
                <w:bCs/>
              </w:rPr>
            </w:pPr>
            <w:r w:rsidRPr="009110C9">
              <w:rPr>
                <w:b/>
                <w:bCs/>
              </w:rPr>
              <w:t>-</w:t>
            </w:r>
            <w:r w:rsidRPr="009110C9">
              <w:rPr>
                <w:b/>
                <w:bCs/>
              </w:rPr>
              <w:tab/>
              <w:t>Option B: One UE transmits NACK and the rest of UEs transmit ACKs. The PSFCH resource index with NACK is random per slot</w:t>
            </w:r>
          </w:p>
          <w:p w14:paraId="1FE00F15" w14:textId="77777777" w:rsidR="00DF7D84" w:rsidRPr="009110C9" w:rsidRDefault="00DF7D84" w:rsidP="006B6A43">
            <w:pPr>
              <w:pStyle w:val="B1"/>
              <w:ind w:leftChars="342" w:left="968"/>
              <w:jc w:val="both"/>
              <w:rPr>
                <w:b/>
                <w:bCs/>
              </w:rPr>
            </w:pPr>
            <w:r w:rsidRPr="009110C9">
              <w:rPr>
                <w:b/>
                <w:bCs/>
              </w:rPr>
              <w:t>-</w:t>
            </w:r>
            <w:r w:rsidRPr="009110C9">
              <w:rPr>
                <w:b/>
                <w:bCs/>
              </w:rPr>
              <w:tab/>
              <w:t>Option C: One UE transmits nothing (</w:t>
            </w:r>
            <w:proofErr w:type="spellStart"/>
            <w:r w:rsidRPr="009110C9">
              <w:rPr>
                <w:b/>
                <w:bCs/>
              </w:rPr>
              <w:t>i.e.DTX</w:t>
            </w:r>
            <w:proofErr w:type="spellEnd"/>
            <w:r w:rsidRPr="009110C9">
              <w:rPr>
                <w:b/>
                <w:bCs/>
              </w:rPr>
              <w:t>) and the rest of UEs transmit ACKs. The PSFCH resource index of the DTX is random per slot.</w:t>
            </w:r>
          </w:p>
          <w:p w14:paraId="71AF58B1" w14:textId="77777777" w:rsidR="00DF7D84" w:rsidRPr="00FD66C8" w:rsidRDefault="00DF7D84" w:rsidP="006B6A43">
            <w:pPr>
              <w:jc w:val="both"/>
              <w:rPr>
                <w:rFonts w:eastAsiaTheme="minorEastAsia"/>
                <w:lang w:eastAsia="zh-CN"/>
              </w:rPr>
            </w:pPr>
            <w:r w:rsidRPr="00FD66C8">
              <w:rPr>
                <w:rFonts w:eastAsia="Malgun Gothic"/>
                <w:b/>
                <w:bCs/>
                <w:lang w:val="en-US"/>
              </w:rPr>
              <w:t>The</w:t>
            </w:r>
            <w:r w:rsidRPr="00FD66C8">
              <w:rPr>
                <w:rFonts w:eastAsiaTheme="minorEastAsia"/>
                <w:b/>
                <w:bCs/>
              </w:rPr>
              <w:t xml:space="preserve"> number of UEs in the group </w:t>
            </w:r>
            <w:r w:rsidRPr="00FD66C8">
              <w:rPr>
                <w:rFonts w:eastAsiaTheme="minorEastAsia"/>
                <w:b/>
                <w:bCs/>
                <w:i/>
                <w:iCs/>
              </w:rPr>
              <w:t>N</w:t>
            </w:r>
            <w:r w:rsidRPr="00FD66C8">
              <w:rPr>
                <w:rFonts w:eastAsiaTheme="minorEastAsia"/>
                <w:b/>
                <w:bCs/>
              </w:rPr>
              <w:t>=</w:t>
            </w:r>
            <w:r w:rsidRPr="00FD66C8">
              <w:rPr>
                <w:rFonts w:eastAsia="Malgun Gothic"/>
                <w:b/>
                <w:bCs/>
                <w:lang w:eastAsia="ja-JP"/>
              </w:rPr>
              <w:t>min(</w:t>
            </w:r>
            <w:r w:rsidRPr="00FD66C8">
              <w:rPr>
                <w:rFonts w:eastAsia="Malgun Gothic" w:hint="eastAsia"/>
                <w:b/>
                <w:bCs/>
                <w:lang w:eastAsia="ja-JP"/>
              </w:rPr>
              <w:t>f</w:t>
            </w:r>
            <w:r w:rsidRPr="00FD66C8">
              <w:rPr>
                <w:rFonts w:eastAsia="Malgun Gothic"/>
                <w:b/>
                <w:bCs/>
                <w:lang w:eastAsia="ja-JP"/>
              </w:rPr>
              <w:t>loor(</w:t>
            </w:r>
            <w:r w:rsidRPr="00FD66C8">
              <w:rPr>
                <w:rFonts w:eastAsia="Malgun Gothic"/>
                <w:b/>
                <w:bCs/>
                <w:i/>
                <w:iCs/>
                <w:lang w:eastAsia="ja-JP"/>
              </w:rPr>
              <w:t>X/Y)</w:t>
            </w:r>
            <w:r w:rsidRPr="00FD66C8">
              <w:rPr>
                <w:rFonts w:eastAsia="Malgun Gothic"/>
                <w:b/>
                <w:bCs/>
                <w:lang w:eastAsia="ja-JP"/>
              </w:rPr>
              <w:t xml:space="preserve">, </w:t>
            </w:r>
            <w:proofErr w:type="spellStart"/>
            <w:r w:rsidRPr="00FD66C8">
              <w:rPr>
                <w:rFonts w:eastAsia="宋体"/>
                <w:b/>
                <w:bCs/>
                <w:i/>
                <w:iCs/>
                <w:lang w:eastAsia="ja-JP"/>
              </w:rPr>
              <w:t>Z</w:t>
            </w:r>
            <w:r w:rsidRPr="00FD66C8">
              <w:rPr>
                <w:rFonts w:eastAsia="宋体"/>
                <w:b/>
                <w:bCs/>
                <w:i/>
                <w:iCs/>
                <w:vertAlign w:val="subscript"/>
                <w:lang w:eastAsia="ja-JP"/>
              </w:rPr>
              <w:t>k</w:t>
            </w:r>
            <w:proofErr w:type="spellEnd"/>
            <w:r w:rsidRPr="00FD66C8">
              <w:rPr>
                <w:rFonts w:eastAsia="Malgun Gothic"/>
                <w:b/>
                <w:bCs/>
                <w:lang w:eastAsia="ja-JP"/>
              </w:rPr>
              <w:t xml:space="preserve">), </w:t>
            </w:r>
            <w:r w:rsidRPr="00FD66C8">
              <w:rPr>
                <w:rFonts w:eastAsiaTheme="minorEastAsia"/>
                <w:b/>
                <w:bCs/>
              </w:rPr>
              <w:t xml:space="preserve">where </w:t>
            </w:r>
            <w:r w:rsidRPr="00FD66C8">
              <w:rPr>
                <w:rFonts w:eastAsia="Malgun Gothic"/>
                <w:b/>
                <w:bCs/>
                <w:i/>
                <w:iCs/>
                <w:lang w:eastAsia="ja-JP"/>
              </w:rPr>
              <w:t>X</w:t>
            </w:r>
            <w:r w:rsidRPr="00FD66C8">
              <w:rPr>
                <w:rFonts w:eastAsia="Malgun Gothic"/>
                <w:b/>
                <w:bCs/>
                <w:lang w:eastAsia="ja-JP"/>
              </w:rPr>
              <w:t xml:space="preserve"> </w:t>
            </w:r>
            <w:r w:rsidRPr="00FD66C8">
              <w:rPr>
                <w:rFonts w:eastAsia="Malgun Gothic" w:hint="eastAsia"/>
                <w:b/>
                <w:bCs/>
                <w:lang w:eastAsia="ja-JP"/>
              </w:rPr>
              <w:t>is</w:t>
            </w:r>
            <w:r w:rsidRPr="00FD66C8">
              <w:rPr>
                <w:rFonts w:eastAsia="Malgun Gothic"/>
                <w:b/>
                <w:bCs/>
                <w:lang w:eastAsia="ja-JP"/>
              </w:rPr>
              <w:t xml:space="preserve"> number of PSFCHs UE can receive in </w:t>
            </w:r>
            <w:proofErr w:type="gramStart"/>
            <w:r w:rsidRPr="00FD66C8">
              <w:rPr>
                <w:rFonts w:eastAsia="Malgun Gothic"/>
                <w:b/>
                <w:bCs/>
                <w:lang w:eastAsia="ja-JP"/>
              </w:rPr>
              <w:t>CA ,</w:t>
            </w:r>
            <w:proofErr w:type="gramEnd"/>
            <w:r w:rsidRPr="00FD66C8">
              <w:rPr>
                <w:rFonts w:eastAsia="Malgun Gothic"/>
                <w:b/>
                <w:bCs/>
                <w:lang w:eastAsia="ja-JP"/>
              </w:rPr>
              <w:t xml:space="preserve"> </w:t>
            </w:r>
            <w:r w:rsidRPr="00FD66C8">
              <w:rPr>
                <w:rFonts w:eastAsia="Malgun Gothic"/>
                <w:b/>
                <w:bCs/>
                <w:i/>
                <w:iCs/>
                <w:lang w:eastAsia="ja-JP"/>
              </w:rPr>
              <w:t>Y</w:t>
            </w:r>
            <w:r w:rsidRPr="00FD66C8">
              <w:rPr>
                <w:rFonts w:eastAsiaTheme="minorEastAsia"/>
                <w:b/>
                <w:bCs/>
                <w:lang w:eastAsia="zh-CN"/>
              </w:rPr>
              <w:t xml:space="preserve"> is </w:t>
            </w:r>
            <w:r w:rsidRPr="00FD66C8">
              <w:rPr>
                <w:rFonts w:eastAsia="Malgun Gothic"/>
                <w:b/>
                <w:bCs/>
                <w:lang w:eastAsia="ja-JP"/>
              </w:rPr>
              <w:t>number of component carriers,</w:t>
            </w:r>
            <w:r w:rsidRPr="00FD66C8">
              <w:rPr>
                <w:rFonts w:eastAsia="宋体"/>
                <w:b/>
                <w:bCs/>
                <w:i/>
                <w:iCs/>
                <w:lang w:eastAsia="ja-JP"/>
              </w:rPr>
              <w:t xml:space="preserve"> </w:t>
            </w:r>
            <w:proofErr w:type="spellStart"/>
            <w:r w:rsidRPr="00FD66C8">
              <w:rPr>
                <w:rFonts w:eastAsia="宋体"/>
                <w:b/>
                <w:bCs/>
                <w:i/>
                <w:iCs/>
                <w:lang w:eastAsia="ja-JP"/>
              </w:rPr>
              <w:t>Z</w:t>
            </w:r>
            <w:r w:rsidRPr="00FD66C8">
              <w:rPr>
                <w:rFonts w:eastAsia="宋体"/>
                <w:b/>
                <w:bCs/>
                <w:i/>
                <w:iCs/>
                <w:vertAlign w:val="subscript"/>
                <w:lang w:eastAsia="ja-JP"/>
              </w:rPr>
              <w:t>k</w:t>
            </w:r>
            <w:proofErr w:type="spellEnd"/>
            <w:r w:rsidRPr="00FD66C8">
              <w:rPr>
                <w:rFonts w:eastAsia="宋体"/>
                <w:b/>
                <w:bCs/>
                <w:lang w:eastAsia="ja-JP"/>
              </w:rPr>
              <w:t xml:space="preserve"> is number of PSFCH resources in carrier </w:t>
            </w:r>
            <w:r w:rsidRPr="00FD66C8">
              <w:rPr>
                <w:rFonts w:eastAsia="宋体"/>
                <w:b/>
                <w:bCs/>
                <w:i/>
                <w:iCs/>
                <w:lang w:eastAsia="ja-JP"/>
              </w:rPr>
              <w:t>k.</w:t>
            </w:r>
          </w:p>
          <w:p w14:paraId="6EEA63C0" w14:textId="77777777" w:rsidR="00DF7D84" w:rsidRPr="00FD66C8" w:rsidRDefault="00DF7D84" w:rsidP="006B6A43">
            <w:pPr>
              <w:jc w:val="both"/>
              <w:rPr>
                <w:rFonts w:eastAsiaTheme="minorEastAsia"/>
                <w:lang w:val="en-US"/>
              </w:rPr>
            </w:pPr>
            <w:r w:rsidRPr="00FD66C8">
              <w:rPr>
                <w:rFonts w:eastAsia="Malgun Gothic"/>
                <w:b/>
                <w:bCs/>
              </w:rPr>
              <w:t xml:space="preserve">PSFCH resource allocation: </w:t>
            </w:r>
            <w:r w:rsidRPr="00FD66C8">
              <w:rPr>
                <w:rFonts w:eastAsia="Malgun Gothic"/>
                <w:b/>
                <w:bCs/>
                <w:i/>
                <w:iCs/>
              </w:rPr>
              <w:t>N</w:t>
            </w:r>
            <w:r w:rsidRPr="00FD66C8">
              <w:rPr>
                <w:rFonts w:eastAsia="Malgun Gothic"/>
                <w:b/>
                <w:bCs/>
              </w:rPr>
              <w:t xml:space="preserve"> UEs transmit PSFCH to tested UE in ascending order of RB index firstly and in ascending order of CS pair index secondly.</w:t>
            </w:r>
          </w:p>
          <w:p w14:paraId="3101BADB" w14:textId="77777777" w:rsidR="00DF7D84" w:rsidRPr="00FD66C8" w:rsidRDefault="00DF7D84" w:rsidP="006B6A43">
            <w:pPr>
              <w:jc w:val="both"/>
              <w:rPr>
                <w:rFonts w:eastAsiaTheme="minorEastAsia"/>
                <w:lang w:val="en-US"/>
              </w:rPr>
            </w:pPr>
            <w:r w:rsidRPr="00FD66C8">
              <w:rPr>
                <w:rFonts w:eastAsia="Malgun Gothic"/>
                <w:b/>
                <w:bCs/>
              </w:rPr>
              <w:t>The minimum requirements are specified in Table 11.1.9.1.1-2 with the test parameters specified in Table 11.1.9.1.1-1</w:t>
            </w:r>
          </w:p>
        </w:tc>
      </w:tr>
    </w:tbl>
    <w:p w14:paraId="0A7F489D" w14:textId="77777777" w:rsidR="00DF7D84" w:rsidRPr="00DF7D84" w:rsidRDefault="00DF7D84" w:rsidP="00D60498">
      <w:pPr>
        <w:jc w:val="both"/>
        <w:rPr>
          <w:rStyle w:val="3Char"/>
          <w:b/>
          <w:bCs/>
        </w:rPr>
      </w:pP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366C6CB" w14:textId="23B67F26" w:rsidR="00CF2651" w:rsidRDefault="00023F5D" w:rsidP="002C4FC3">
      <w:pPr>
        <w:rPr>
          <w:rFonts w:eastAsiaTheme="minorEastAsia"/>
          <w:lang w:eastAsia="zh-CN"/>
        </w:rPr>
      </w:pPr>
      <w:r w:rsidRPr="00023F5D">
        <w:rPr>
          <w:rFonts w:eastAsiaTheme="minorEastAsia"/>
          <w:lang w:eastAsia="zh-CN"/>
        </w:rPr>
        <w:t xml:space="preserve">[1]    </w:t>
      </w:r>
      <w:r w:rsidR="006F2622">
        <w:rPr>
          <w:rFonts w:eastAsiaTheme="minorEastAsia"/>
          <w:lang w:eastAsia="zh-CN"/>
        </w:rPr>
        <w:t>R4-2</w:t>
      </w:r>
      <w:r w:rsidR="00764E73">
        <w:rPr>
          <w:rFonts w:eastAsiaTheme="minorEastAsia"/>
          <w:lang w:eastAsia="zh-CN"/>
        </w:rPr>
        <w:t>40</w:t>
      </w:r>
      <w:r w:rsidR="0087193E">
        <w:rPr>
          <w:rFonts w:eastAsiaTheme="minorEastAsia"/>
          <w:lang w:eastAsia="zh-CN"/>
        </w:rPr>
        <w:t>6050</w:t>
      </w:r>
      <w:r w:rsidR="0031466B">
        <w:rPr>
          <w:rFonts w:eastAsiaTheme="minorEastAsia"/>
          <w:lang w:eastAsia="zh-CN"/>
        </w:rPr>
        <w:t xml:space="preserve"> </w:t>
      </w:r>
      <w:r w:rsidR="00764E73" w:rsidRPr="00764E73">
        <w:rPr>
          <w:rFonts w:eastAsiaTheme="minorEastAsia"/>
          <w:lang w:eastAsia="zh-CN"/>
        </w:rPr>
        <w:t>WF on UE demodulation performance for NR SL evolution</w:t>
      </w:r>
      <w:r w:rsidR="0031466B">
        <w:rPr>
          <w:rFonts w:eastAsiaTheme="minorEastAsia"/>
          <w:lang w:eastAsia="zh-CN"/>
        </w:rPr>
        <w:t>. LG Electronics</w:t>
      </w:r>
    </w:p>
    <w:p w14:paraId="564FEB52" w14:textId="176532CA" w:rsidR="0031466B" w:rsidRPr="00700670" w:rsidRDefault="0031466B" w:rsidP="002C4FC3">
      <w:pPr>
        <w:rPr>
          <w:rFonts w:eastAsiaTheme="minorEastAsia"/>
          <w:lang w:eastAsia="zh-CN"/>
        </w:rPr>
      </w:pPr>
    </w:p>
    <w:sectPr w:rsidR="0031466B"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A6CDD" w14:textId="77777777" w:rsidR="00F4580F" w:rsidRDefault="00F4580F">
      <w:r>
        <w:separator/>
      </w:r>
    </w:p>
  </w:endnote>
  <w:endnote w:type="continuationSeparator" w:id="0">
    <w:p w14:paraId="5A609B29" w14:textId="77777777" w:rsidR="00F4580F" w:rsidRDefault="00F4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D772A" w14:textId="77777777" w:rsidR="00F4580F" w:rsidRDefault="00F4580F">
      <w:r>
        <w:separator/>
      </w:r>
    </w:p>
  </w:footnote>
  <w:footnote w:type="continuationSeparator" w:id="0">
    <w:p w14:paraId="56463CCC" w14:textId="77777777" w:rsidR="00F4580F" w:rsidRDefault="00F45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D541F1C"/>
    <w:lvl w:ilvl="0">
      <w:start w:val="1"/>
      <w:numFmt w:val="decimal"/>
      <w:pStyle w:val="1"/>
      <w:suff w:val="nothing"/>
      <w:lvlText w:val="%1  "/>
      <w:lvlJc w:val="left"/>
      <w:pPr>
        <w:ind w:left="1984"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0B143F0"/>
    <w:multiLevelType w:val="hybridMultilevel"/>
    <w:tmpl w:val="3AA888B0"/>
    <w:lvl w:ilvl="0" w:tplc="7FAA438F">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5E1D4D98"/>
    <w:multiLevelType w:val="hybridMultilevel"/>
    <w:tmpl w:val="1C36AD6C"/>
    <w:lvl w:ilvl="0" w:tplc="08090001">
      <w:start w:val="1"/>
      <w:numFmt w:val="bullet"/>
      <w:lvlText w:val=""/>
      <w:lvlJc w:val="left"/>
      <w:pPr>
        <w:ind w:left="735" w:hanging="420"/>
      </w:pPr>
      <w:rPr>
        <w:rFonts w:ascii="Symbol" w:hAnsi="Symbol"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73A4EB9"/>
    <w:multiLevelType w:val="hybridMultilevel"/>
    <w:tmpl w:val="68202B64"/>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6"/>
  </w:num>
  <w:num w:numId="4">
    <w:abstractNumId w:val="18"/>
  </w:num>
  <w:num w:numId="5">
    <w:abstractNumId w:val="10"/>
  </w:num>
  <w:num w:numId="6">
    <w:abstractNumId w:val="0"/>
  </w:num>
  <w:num w:numId="7">
    <w:abstractNumId w:val="3"/>
  </w:num>
  <w:num w:numId="8">
    <w:abstractNumId w:val="7"/>
  </w:num>
  <w:num w:numId="9">
    <w:abstractNumId w:val="8"/>
  </w:num>
  <w:num w:numId="10">
    <w:abstractNumId w:val="14"/>
  </w:num>
  <w:num w:numId="11">
    <w:abstractNumId w:val="17"/>
  </w:num>
  <w:num w:numId="12">
    <w:abstractNumId w:val="5"/>
  </w:num>
  <w:num w:numId="13">
    <w:abstractNumId w:val="6"/>
  </w:num>
  <w:num w:numId="14">
    <w:abstractNumId w:val="12"/>
  </w:num>
  <w:num w:numId="15">
    <w:abstractNumId w:val="9"/>
  </w:num>
  <w:num w:numId="16">
    <w:abstractNumId w:val="13"/>
  </w:num>
  <w:num w:numId="17">
    <w:abstractNumId w:val="15"/>
  </w:num>
  <w:num w:numId="18">
    <w:abstractNumId w:val="4"/>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0"/>
    <w:rsid w:val="00000537"/>
    <w:rsid w:val="00000823"/>
    <w:rsid w:val="00001940"/>
    <w:rsid w:val="00002862"/>
    <w:rsid w:val="00002C5F"/>
    <w:rsid w:val="00002C94"/>
    <w:rsid w:val="00003904"/>
    <w:rsid w:val="00003A66"/>
    <w:rsid w:val="00003DF6"/>
    <w:rsid w:val="00003FCF"/>
    <w:rsid w:val="000044DA"/>
    <w:rsid w:val="00004909"/>
    <w:rsid w:val="0000492E"/>
    <w:rsid w:val="00004CAF"/>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279F3"/>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EB5"/>
    <w:rsid w:val="000545D9"/>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49C"/>
    <w:rsid w:val="00081C37"/>
    <w:rsid w:val="00083024"/>
    <w:rsid w:val="000832CF"/>
    <w:rsid w:val="00083842"/>
    <w:rsid w:val="000843D9"/>
    <w:rsid w:val="00084F0C"/>
    <w:rsid w:val="00085C5B"/>
    <w:rsid w:val="00085DF3"/>
    <w:rsid w:val="00085FD7"/>
    <w:rsid w:val="00086B96"/>
    <w:rsid w:val="000871E6"/>
    <w:rsid w:val="000902B9"/>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002"/>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690D"/>
    <w:rsid w:val="000B78CC"/>
    <w:rsid w:val="000C00E1"/>
    <w:rsid w:val="000C0E94"/>
    <w:rsid w:val="000C1896"/>
    <w:rsid w:val="000C42DD"/>
    <w:rsid w:val="000C4E93"/>
    <w:rsid w:val="000C5091"/>
    <w:rsid w:val="000C602E"/>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27A"/>
    <w:rsid w:val="00107EFF"/>
    <w:rsid w:val="00107FF6"/>
    <w:rsid w:val="00110973"/>
    <w:rsid w:val="00110C7A"/>
    <w:rsid w:val="00110CE9"/>
    <w:rsid w:val="001119E6"/>
    <w:rsid w:val="00112C1D"/>
    <w:rsid w:val="001133CF"/>
    <w:rsid w:val="00113571"/>
    <w:rsid w:val="00114EB0"/>
    <w:rsid w:val="00114F51"/>
    <w:rsid w:val="001155AA"/>
    <w:rsid w:val="00116595"/>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2CC9"/>
    <w:rsid w:val="00143231"/>
    <w:rsid w:val="00144AA6"/>
    <w:rsid w:val="00144AED"/>
    <w:rsid w:val="00145D10"/>
    <w:rsid w:val="0014638D"/>
    <w:rsid w:val="00147319"/>
    <w:rsid w:val="00147E06"/>
    <w:rsid w:val="001500C0"/>
    <w:rsid w:val="001504AB"/>
    <w:rsid w:val="0015093A"/>
    <w:rsid w:val="00150FD5"/>
    <w:rsid w:val="00151D41"/>
    <w:rsid w:val="00152608"/>
    <w:rsid w:val="00152ACC"/>
    <w:rsid w:val="001546AF"/>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072"/>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3098"/>
    <w:rsid w:val="001D412B"/>
    <w:rsid w:val="001D4FA8"/>
    <w:rsid w:val="001D5012"/>
    <w:rsid w:val="001D504E"/>
    <w:rsid w:val="001D6F72"/>
    <w:rsid w:val="001D711B"/>
    <w:rsid w:val="001D7A36"/>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0E2D"/>
    <w:rsid w:val="001F1488"/>
    <w:rsid w:val="001F2538"/>
    <w:rsid w:val="001F25D6"/>
    <w:rsid w:val="001F2CFC"/>
    <w:rsid w:val="001F3B55"/>
    <w:rsid w:val="001F3BDF"/>
    <w:rsid w:val="001F41DE"/>
    <w:rsid w:val="001F4219"/>
    <w:rsid w:val="001F46A0"/>
    <w:rsid w:val="001F4B66"/>
    <w:rsid w:val="001F5B17"/>
    <w:rsid w:val="001F5FD6"/>
    <w:rsid w:val="001F6117"/>
    <w:rsid w:val="001F6389"/>
    <w:rsid w:val="001F6B73"/>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692"/>
    <w:rsid w:val="00206EEE"/>
    <w:rsid w:val="00207048"/>
    <w:rsid w:val="00207793"/>
    <w:rsid w:val="0021064B"/>
    <w:rsid w:val="002107B2"/>
    <w:rsid w:val="00210D8E"/>
    <w:rsid w:val="00211424"/>
    <w:rsid w:val="002114FF"/>
    <w:rsid w:val="0021160E"/>
    <w:rsid w:val="0021191B"/>
    <w:rsid w:val="00212293"/>
    <w:rsid w:val="00212651"/>
    <w:rsid w:val="00214991"/>
    <w:rsid w:val="0021532A"/>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75"/>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0B8C"/>
    <w:rsid w:val="002723F2"/>
    <w:rsid w:val="00272F6E"/>
    <w:rsid w:val="00273821"/>
    <w:rsid w:val="00273FC1"/>
    <w:rsid w:val="00274D5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87D4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66B"/>
    <w:rsid w:val="00314ACC"/>
    <w:rsid w:val="0031543D"/>
    <w:rsid w:val="00315A1A"/>
    <w:rsid w:val="00315F2F"/>
    <w:rsid w:val="003167A5"/>
    <w:rsid w:val="00316D12"/>
    <w:rsid w:val="00316D4A"/>
    <w:rsid w:val="00317EF0"/>
    <w:rsid w:val="00320149"/>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2CC"/>
    <w:rsid w:val="0032785D"/>
    <w:rsid w:val="00327C4D"/>
    <w:rsid w:val="00327C80"/>
    <w:rsid w:val="00330C81"/>
    <w:rsid w:val="00330D2C"/>
    <w:rsid w:val="00330F62"/>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056"/>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979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4DFF"/>
    <w:rsid w:val="00415963"/>
    <w:rsid w:val="0041669D"/>
    <w:rsid w:val="00416961"/>
    <w:rsid w:val="00416AC5"/>
    <w:rsid w:val="0041739C"/>
    <w:rsid w:val="0041789D"/>
    <w:rsid w:val="004201F7"/>
    <w:rsid w:val="004210AE"/>
    <w:rsid w:val="004210CE"/>
    <w:rsid w:val="00421A79"/>
    <w:rsid w:val="00421EAB"/>
    <w:rsid w:val="00422C10"/>
    <w:rsid w:val="00422E8A"/>
    <w:rsid w:val="00423C40"/>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3F5"/>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18D7"/>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37FD"/>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A77"/>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3A4"/>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095D"/>
    <w:rsid w:val="005923C4"/>
    <w:rsid w:val="005927A2"/>
    <w:rsid w:val="005936AE"/>
    <w:rsid w:val="005936AF"/>
    <w:rsid w:val="00594375"/>
    <w:rsid w:val="005944C2"/>
    <w:rsid w:val="005944E5"/>
    <w:rsid w:val="00594B87"/>
    <w:rsid w:val="0059503F"/>
    <w:rsid w:val="00595823"/>
    <w:rsid w:val="0059611C"/>
    <w:rsid w:val="0059651C"/>
    <w:rsid w:val="00597101"/>
    <w:rsid w:val="00597693"/>
    <w:rsid w:val="00597C30"/>
    <w:rsid w:val="005A057D"/>
    <w:rsid w:val="005A0F72"/>
    <w:rsid w:val="005A2C0F"/>
    <w:rsid w:val="005A2E3D"/>
    <w:rsid w:val="005A3E77"/>
    <w:rsid w:val="005A476B"/>
    <w:rsid w:val="005A4F7D"/>
    <w:rsid w:val="005A504E"/>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15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5F7C91"/>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46F9"/>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31"/>
    <w:rsid w:val="006302A6"/>
    <w:rsid w:val="00630D2E"/>
    <w:rsid w:val="00630E2A"/>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4547"/>
    <w:rsid w:val="006853A9"/>
    <w:rsid w:val="0068561A"/>
    <w:rsid w:val="00685676"/>
    <w:rsid w:val="00685CB5"/>
    <w:rsid w:val="0068764D"/>
    <w:rsid w:val="00690520"/>
    <w:rsid w:val="006906C2"/>
    <w:rsid w:val="00690D77"/>
    <w:rsid w:val="00693A52"/>
    <w:rsid w:val="00693BC1"/>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2D0"/>
    <w:rsid w:val="006B178C"/>
    <w:rsid w:val="006B1CA7"/>
    <w:rsid w:val="006B2F6F"/>
    <w:rsid w:val="006B4D32"/>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11"/>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183F"/>
    <w:rsid w:val="007320A6"/>
    <w:rsid w:val="00732972"/>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4E73"/>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CDC"/>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18DA"/>
    <w:rsid w:val="007B1DD2"/>
    <w:rsid w:val="007B2023"/>
    <w:rsid w:val="007B3DC3"/>
    <w:rsid w:val="007B434F"/>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E7FDD"/>
    <w:rsid w:val="007F0E6B"/>
    <w:rsid w:val="007F11E8"/>
    <w:rsid w:val="007F12FC"/>
    <w:rsid w:val="007F1803"/>
    <w:rsid w:val="007F19CA"/>
    <w:rsid w:val="007F2759"/>
    <w:rsid w:val="007F423E"/>
    <w:rsid w:val="007F4250"/>
    <w:rsid w:val="007F48D2"/>
    <w:rsid w:val="007F4E74"/>
    <w:rsid w:val="007F749D"/>
    <w:rsid w:val="007F750E"/>
    <w:rsid w:val="007F7910"/>
    <w:rsid w:val="007F7982"/>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193E"/>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141D"/>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0C9"/>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756"/>
    <w:rsid w:val="00924B93"/>
    <w:rsid w:val="0092516E"/>
    <w:rsid w:val="00925D3B"/>
    <w:rsid w:val="00926114"/>
    <w:rsid w:val="00926B4A"/>
    <w:rsid w:val="00927857"/>
    <w:rsid w:val="0093025C"/>
    <w:rsid w:val="009304F3"/>
    <w:rsid w:val="00931E63"/>
    <w:rsid w:val="00932114"/>
    <w:rsid w:val="00932AE1"/>
    <w:rsid w:val="00933D96"/>
    <w:rsid w:val="009345CA"/>
    <w:rsid w:val="00934889"/>
    <w:rsid w:val="00934C2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88"/>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AD6"/>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3EF"/>
    <w:rsid w:val="009B2BFE"/>
    <w:rsid w:val="009B3419"/>
    <w:rsid w:val="009B350B"/>
    <w:rsid w:val="009B3D69"/>
    <w:rsid w:val="009B5128"/>
    <w:rsid w:val="009B6990"/>
    <w:rsid w:val="009B6FA1"/>
    <w:rsid w:val="009B78CF"/>
    <w:rsid w:val="009B7CB7"/>
    <w:rsid w:val="009C0B6C"/>
    <w:rsid w:val="009C1C0C"/>
    <w:rsid w:val="009C1E0D"/>
    <w:rsid w:val="009C229E"/>
    <w:rsid w:val="009C2BA1"/>
    <w:rsid w:val="009C2D81"/>
    <w:rsid w:val="009C33C3"/>
    <w:rsid w:val="009C3424"/>
    <w:rsid w:val="009C3839"/>
    <w:rsid w:val="009C387A"/>
    <w:rsid w:val="009C3C1E"/>
    <w:rsid w:val="009C3F6D"/>
    <w:rsid w:val="009C4FD9"/>
    <w:rsid w:val="009C5F6A"/>
    <w:rsid w:val="009C5FA0"/>
    <w:rsid w:val="009C63D6"/>
    <w:rsid w:val="009C6F09"/>
    <w:rsid w:val="009C713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095B"/>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70C"/>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619"/>
    <w:rsid w:val="00A42790"/>
    <w:rsid w:val="00A42CA8"/>
    <w:rsid w:val="00A42D6F"/>
    <w:rsid w:val="00A4419F"/>
    <w:rsid w:val="00A4422C"/>
    <w:rsid w:val="00A44325"/>
    <w:rsid w:val="00A44685"/>
    <w:rsid w:val="00A4514F"/>
    <w:rsid w:val="00A45996"/>
    <w:rsid w:val="00A46333"/>
    <w:rsid w:val="00A46784"/>
    <w:rsid w:val="00A468CF"/>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014"/>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56E"/>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481"/>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942"/>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3D9A"/>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3BD1"/>
    <w:rsid w:val="00B44656"/>
    <w:rsid w:val="00B44B8B"/>
    <w:rsid w:val="00B45A16"/>
    <w:rsid w:val="00B45F11"/>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314"/>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977"/>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B60"/>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9B0"/>
    <w:rsid w:val="00C344DF"/>
    <w:rsid w:val="00C34A67"/>
    <w:rsid w:val="00C355F0"/>
    <w:rsid w:val="00C357C2"/>
    <w:rsid w:val="00C3600E"/>
    <w:rsid w:val="00C36575"/>
    <w:rsid w:val="00C367B1"/>
    <w:rsid w:val="00C36B58"/>
    <w:rsid w:val="00C37A62"/>
    <w:rsid w:val="00C402BB"/>
    <w:rsid w:val="00C41D64"/>
    <w:rsid w:val="00C42D5A"/>
    <w:rsid w:val="00C42D6F"/>
    <w:rsid w:val="00C43291"/>
    <w:rsid w:val="00C43D23"/>
    <w:rsid w:val="00C44E32"/>
    <w:rsid w:val="00C4539D"/>
    <w:rsid w:val="00C45879"/>
    <w:rsid w:val="00C458AC"/>
    <w:rsid w:val="00C4598B"/>
    <w:rsid w:val="00C460ED"/>
    <w:rsid w:val="00C460F5"/>
    <w:rsid w:val="00C46836"/>
    <w:rsid w:val="00C4727C"/>
    <w:rsid w:val="00C4791F"/>
    <w:rsid w:val="00C47F2E"/>
    <w:rsid w:val="00C5009A"/>
    <w:rsid w:val="00C500D6"/>
    <w:rsid w:val="00C504C9"/>
    <w:rsid w:val="00C5062F"/>
    <w:rsid w:val="00C52735"/>
    <w:rsid w:val="00C52AB4"/>
    <w:rsid w:val="00C52CA4"/>
    <w:rsid w:val="00C52EC7"/>
    <w:rsid w:val="00C52F38"/>
    <w:rsid w:val="00C53AB0"/>
    <w:rsid w:val="00C53DED"/>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1D2"/>
    <w:rsid w:val="00CA18DA"/>
    <w:rsid w:val="00CA1E08"/>
    <w:rsid w:val="00CA1F55"/>
    <w:rsid w:val="00CA2621"/>
    <w:rsid w:val="00CA2A44"/>
    <w:rsid w:val="00CA2A96"/>
    <w:rsid w:val="00CA2DB1"/>
    <w:rsid w:val="00CA2ED0"/>
    <w:rsid w:val="00CA2FAB"/>
    <w:rsid w:val="00CA3678"/>
    <w:rsid w:val="00CA3DB9"/>
    <w:rsid w:val="00CA48F6"/>
    <w:rsid w:val="00CA4A48"/>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0D6"/>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A9A"/>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E7183"/>
    <w:rsid w:val="00CF029A"/>
    <w:rsid w:val="00CF0BD5"/>
    <w:rsid w:val="00CF1169"/>
    <w:rsid w:val="00CF174B"/>
    <w:rsid w:val="00CF2651"/>
    <w:rsid w:val="00CF3E28"/>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877"/>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0498"/>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ADE"/>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1B8E"/>
    <w:rsid w:val="00DF2A1A"/>
    <w:rsid w:val="00DF2DF5"/>
    <w:rsid w:val="00DF4239"/>
    <w:rsid w:val="00DF449B"/>
    <w:rsid w:val="00DF4C85"/>
    <w:rsid w:val="00DF4E76"/>
    <w:rsid w:val="00DF50B0"/>
    <w:rsid w:val="00DF7D84"/>
    <w:rsid w:val="00E00318"/>
    <w:rsid w:val="00E0095F"/>
    <w:rsid w:val="00E028EE"/>
    <w:rsid w:val="00E02E48"/>
    <w:rsid w:val="00E032F1"/>
    <w:rsid w:val="00E03A59"/>
    <w:rsid w:val="00E03A6C"/>
    <w:rsid w:val="00E03EB1"/>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40"/>
    <w:rsid w:val="00E26EF6"/>
    <w:rsid w:val="00E27489"/>
    <w:rsid w:val="00E27A64"/>
    <w:rsid w:val="00E30D80"/>
    <w:rsid w:val="00E3131F"/>
    <w:rsid w:val="00E319C5"/>
    <w:rsid w:val="00E31B55"/>
    <w:rsid w:val="00E324CC"/>
    <w:rsid w:val="00E32B1C"/>
    <w:rsid w:val="00E32C0A"/>
    <w:rsid w:val="00E32D7B"/>
    <w:rsid w:val="00E32EC7"/>
    <w:rsid w:val="00E339EB"/>
    <w:rsid w:val="00E34407"/>
    <w:rsid w:val="00E3467F"/>
    <w:rsid w:val="00E34756"/>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488"/>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6B00"/>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343A"/>
    <w:rsid w:val="00ED58D4"/>
    <w:rsid w:val="00ED5D30"/>
    <w:rsid w:val="00ED6A2E"/>
    <w:rsid w:val="00ED6B39"/>
    <w:rsid w:val="00ED7BB7"/>
    <w:rsid w:val="00EE1449"/>
    <w:rsid w:val="00EE21FF"/>
    <w:rsid w:val="00EE2B11"/>
    <w:rsid w:val="00EE2D15"/>
    <w:rsid w:val="00EE32A1"/>
    <w:rsid w:val="00EE39D6"/>
    <w:rsid w:val="00EE3F30"/>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359"/>
    <w:rsid w:val="00F046B5"/>
    <w:rsid w:val="00F04AE3"/>
    <w:rsid w:val="00F05008"/>
    <w:rsid w:val="00F06B58"/>
    <w:rsid w:val="00F06E1D"/>
    <w:rsid w:val="00F074B4"/>
    <w:rsid w:val="00F076F4"/>
    <w:rsid w:val="00F10AED"/>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80F"/>
    <w:rsid w:val="00F45C79"/>
    <w:rsid w:val="00F45FB2"/>
    <w:rsid w:val="00F466AB"/>
    <w:rsid w:val="00F475D5"/>
    <w:rsid w:val="00F476A5"/>
    <w:rsid w:val="00F47A89"/>
    <w:rsid w:val="00F50F2A"/>
    <w:rsid w:val="00F5113B"/>
    <w:rsid w:val="00F52E65"/>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91C"/>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A14"/>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305"/>
    <w:rsid w:val="00FA4654"/>
    <w:rsid w:val="00FA50A8"/>
    <w:rsid w:val="00FA5242"/>
    <w:rsid w:val="00FA528F"/>
    <w:rsid w:val="00FA62B3"/>
    <w:rsid w:val="00FA65A1"/>
    <w:rsid w:val="00FA69E5"/>
    <w:rsid w:val="00FA6D2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D66C8"/>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2F8F"/>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C0DA78CE-E38F-4646-8164-B4F52A1B4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er" w:qFormat="1"/>
    <w:lsdException w:name="footer" w:uiPriority="99"/>
    <w:lsdException w:name="caption" w:qFormat="1"/>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link w:val="80"/>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tion Char1 Char,cap Char Char1,Caption Char Char1 Char,cap Char2 Char,Ca,cap Char2,Caption Char C...,Caption Char,3GPP Caption Table,cap1,cap2,cap11,Légende-figure,Légende-figure Char,Beschrifubg,Beschriftung Char,label,cap11 Char Char Char,C"/>
    <w:basedOn w:val="a2"/>
    <w:next w:val="a2"/>
    <w:link w:val="afb"/>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c">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d">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e">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f"/>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f">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e"/>
    <w:uiPriority w:val="34"/>
    <w:qFormat/>
    <w:locked/>
    <w:rsid w:val="004A497C"/>
    <w:rPr>
      <w:rFonts w:eastAsia="Calibri"/>
    </w:rPr>
  </w:style>
  <w:style w:type="paragraph" w:styleId="aff0">
    <w:name w:val="Body Text"/>
    <w:basedOn w:val="a2"/>
    <w:link w:val="aff1"/>
    <w:rsid w:val="004F4C0B"/>
    <w:pPr>
      <w:spacing w:after="120"/>
    </w:pPr>
  </w:style>
  <w:style w:type="character" w:customStyle="1" w:styleId="aff1">
    <w:name w:val="正文文本 字符"/>
    <w:link w:val="aff0"/>
    <w:rsid w:val="004F4C0B"/>
    <w:rPr>
      <w:rFonts w:eastAsia="Calibri"/>
      <w:lang w:val="en-GB" w:eastAsia="en-US" w:bidi="ar-SA"/>
    </w:rPr>
  </w:style>
  <w:style w:type="paragraph" w:styleId="aff2">
    <w:name w:val="Body Text First Indent"/>
    <w:aliases w:val="正文首行缩进1,正文首行缩进 Char Char Char Char Char Char Char Char Char Char Char Char Char Char"/>
    <w:basedOn w:val="a2"/>
    <w:link w:val="aff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3">
    <w:name w:val="正文文本首行缩进 字符"/>
    <w:aliases w:val="正文首行缩进1 字符,正文首行缩进 Char Char Char Char Char Char Char Char Char Char Char Char Char Char 字符"/>
    <w:link w:val="aff2"/>
    <w:rsid w:val="004F4C0B"/>
    <w:rPr>
      <w:rFonts w:ascii="Calibri" w:eastAsia="Calibri" w:hAnsi="Calibri"/>
      <w:sz w:val="21"/>
      <w:szCs w:val="21"/>
      <w:lang w:val="en-GB" w:eastAsia="en-US" w:bidi="ar-SA"/>
    </w:rPr>
  </w:style>
  <w:style w:type="paragraph" w:customStyle="1" w:styleId="FigureDescription">
    <w:name w:val="Figure Description"/>
    <w:next w:val="aff4"/>
    <w:rsid w:val="004F4C0B"/>
    <w:pPr>
      <w:numPr>
        <w:numId w:val="10"/>
      </w:numPr>
      <w:spacing w:afterLines="100"/>
      <w:jc w:val="center"/>
    </w:pPr>
    <w:rPr>
      <w:rFonts w:ascii="Calibri" w:eastAsia="Calibri" w:hAnsi="Calibri"/>
      <w:sz w:val="18"/>
      <w:szCs w:val="18"/>
    </w:rPr>
  </w:style>
  <w:style w:type="paragraph" w:styleId="aff4">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qFormat/>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5">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6">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8">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e"/>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8"/>
    <w:rsid w:val="004E77F5"/>
    <w:rPr>
      <w:rFonts w:ascii="Times New Roman" w:eastAsia="Times New Roman" w:hAnsi="Times New Roman"/>
      <w:b/>
      <w:lang w:val="en-GB"/>
    </w:rPr>
  </w:style>
  <w:style w:type="paragraph" w:customStyle="1" w:styleId="10">
    <w:name w:val="正文缩进1"/>
    <w:basedOn w:val="afe"/>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f"/>
    <w:link w:val="1proposal"/>
    <w:rsid w:val="00B472BD"/>
    <w:rPr>
      <w:rFonts w:ascii="Times" w:eastAsia="微软雅黑" w:hAnsi="Times" w:cs="Times New Roman"/>
      <w:b/>
    </w:rPr>
  </w:style>
  <w:style w:type="paragraph" w:customStyle="1" w:styleId="aff9">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f"/>
    <w:link w:val="10"/>
    <w:rsid w:val="00B472BD"/>
    <w:rPr>
      <w:rFonts w:ascii="Times New Roman" w:eastAsia="Times New Roman" w:hAnsi="Times New Roman"/>
    </w:rPr>
  </w:style>
  <w:style w:type="paragraph" w:customStyle="1" w:styleId="affa">
    <w:name w:val="内容索引"/>
    <w:basedOn w:val="aff9"/>
    <w:link w:val="Char1"/>
    <w:qFormat/>
    <w:rsid w:val="001C64F8"/>
  </w:style>
  <w:style w:type="character" w:customStyle="1" w:styleId="Char0">
    <w:name w:val="小标题 Char"/>
    <w:basedOn w:val="a3"/>
    <w:link w:val="aff9"/>
    <w:rsid w:val="001C64F8"/>
    <w:rPr>
      <w:rFonts w:ascii="Times New Roman" w:eastAsiaTheme="minorEastAsia" w:hAnsi="Times New Roman"/>
      <w:b/>
      <w:u w:val="single"/>
    </w:rPr>
  </w:style>
  <w:style w:type="character" w:customStyle="1" w:styleId="Char1">
    <w:name w:val="内容索引 Char"/>
    <w:basedOn w:val="Char0"/>
    <w:link w:val="affa"/>
    <w:rsid w:val="001C64F8"/>
    <w:rPr>
      <w:rFonts w:ascii="Times New Roman" w:eastAsiaTheme="minorEastAsia" w:hAnsi="Times New Roman"/>
      <w:b/>
      <w:u w:val="single"/>
    </w:rPr>
  </w:style>
  <w:style w:type="paragraph" w:styleId="affb">
    <w:name w:val="Title"/>
    <w:basedOn w:val="a2"/>
    <w:next w:val="a2"/>
    <w:link w:val="affc"/>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c">
    <w:name w:val="标题 字符"/>
    <w:basedOn w:val="a3"/>
    <w:link w:val="affb"/>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d">
    <w:name w:val="Unresolved Mention"/>
    <w:basedOn w:val="a3"/>
    <w:uiPriority w:val="99"/>
    <w:semiHidden/>
    <w:unhideWhenUsed/>
    <w:rsid w:val="004A13F5"/>
    <w:rPr>
      <w:color w:val="605E5C"/>
      <w:shd w:val="clear" w:color="auto" w:fill="E1DFDD"/>
    </w:rPr>
  </w:style>
  <w:style w:type="character" w:customStyle="1" w:styleId="80">
    <w:name w:val="标题 8 字符"/>
    <w:basedOn w:val="a3"/>
    <w:link w:val="8"/>
    <w:rsid w:val="0010727A"/>
    <w:rPr>
      <w:rFonts w:ascii="Calibri" w:eastAsia="Times New Roman" w:hAnsi="Calibri"/>
      <w:lang w:val="en-GB" w:eastAsia="en-US"/>
    </w:rPr>
  </w:style>
  <w:style w:type="character" w:customStyle="1" w:styleId="afb">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a"/>
    <w:rsid w:val="00D60498"/>
    <w:rPr>
      <w:rFonts w:ascii="Times New Roman" w:eastAsia="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1033001">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46519279">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362311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40678671">
      <w:bodyDiv w:val="1"/>
      <w:marLeft w:val="0"/>
      <w:marRight w:val="0"/>
      <w:marTop w:val="0"/>
      <w:marBottom w:val="0"/>
      <w:divBdr>
        <w:top w:val="none" w:sz="0" w:space="0" w:color="auto"/>
        <w:left w:val="none" w:sz="0" w:space="0" w:color="auto"/>
        <w:bottom w:val="none" w:sz="0" w:space="0" w:color="auto"/>
        <w:right w:val="none" w:sz="0" w:space="0" w:color="auto"/>
      </w:divBdr>
    </w:div>
    <w:div w:id="1255868341">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5686853">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5544671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10518178">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5954D-C9B8-4526-A8B2-BA4D3601F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11845</TotalTime>
  <Pages>3</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22</cp:revision>
  <cp:lastPrinted>2009-04-22T01:01:00Z</cp:lastPrinted>
  <dcterms:created xsi:type="dcterms:W3CDTF">2023-09-25T03:25:00Z</dcterms:created>
  <dcterms:modified xsi:type="dcterms:W3CDTF">2024-05-13T13:14:00Z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(3)H5pl+t2EV6Im3oneoclVw/C4Fe+b0SZ2VZI6vFPljct+J6AVafSc+GZN/wLGPutKZoF1Whyb
9dmBvwbh8tvwlp4yQdhirCtmnQrj+ntVUQ8cD8QsdNz63P3lpkK0VZv7+vS9mpUY6lj+4Uu3
feEv9S5YJJ73MVlO/29q5SAROBClJ3AU5AOFREe3hCg3qTNiSMJOziohv3PsQ5iX5Vc5bhzU
r0AW59+zzQsvCNEIav</vt:lpwstr>
  </property>
  <property fmtid="{D5CDD505-2E9C-101B-9397-08002B2CF9AE}" pid="17" name="_2015_ms_pID_725343_00">
    <vt:lpwstr>_2015_ms_pID_725343</vt:lpwstr>
  </property>
  <property fmtid="{D5CDD505-2E9C-101B-9397-08002B2CF9AE}" pid="18" name="_2015_ms_pID_7253431">
    <vt:lpwstr>z/M+3R70QUFicS4//XbuNJ/VLI/gq9wIKsqmGKyK2Vociwgd9qPoIf
EGgpNASy6KBO+GwSKEpVb36M3Ckr4ljNmkO/AYZcuD4dVFeMVTfVdirvI6d8i9Fej3/RH1JX
bXeJbzX5GfHS3sGl4VGA6hHrvky+YWOiziVRZ15dtMzo3Bg26QAiHQLedyUZ1E/7LAlwD+Ou
Jit3SaKSWufsOqVLh72y90jyemob/4KbG4af</vt:lpwstr>
  </property>
  <property fmtid="{D5CDD505-2E9C-101B-9397-08002B2CF9AE}" pid="19" name="_2015_ms_pID_7253431_00">
    <vt:lpwstr>_2015_ms_pID_7253431</vt:lpwstr>
  </property>
  <property fmtid="{D5CDD505-2E9C-101B-9397-08002B2CF9AE}" pid="20" name="_2015_ms_pID_7253432">
    <vt:lpwstr>7u88PVUkUOp89253OdEWN+jUMLNT0kNPJVxw
iKaVlN7jb1MXZHcGM0QYal1G2vj0Cz30/fyL0xRg8hPOP4MLllk=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1715136250</vt:lpwstr>
  </property>
</Properties>
</file>